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0"/>
      </w:tblGrid>
      <w:tr w:rsidR="001A503C" w:rsidTr="00640660">
        <w:trPr>
          <w:jc w:val="center"/>
        </w:trPr>
        <w:tc>
          <w:tcPr>
            <w:tcW w:w="9300" w:type="dxa"/>
          </w:tcPr>
          <w:p w:rsidR="001A503C" w:rsidRDefault="001A503C" w:rsidP="00640660"/>
          <w:p w:rsidR="001A503C" w:rsidRDefault="001A503C" w:rsidP="00640660">
            <w:pPr>
              <w:jc w:val="center"/>
            </w:pPr>
          </w:p>
          <w:p w:rsidR="001A503C" w:rsidRDefault="001A503C" w:rsidP="00640660">
            <w:pPr>
              <w:jc w:val="center"/>
            </w:pPr>
          </w:p>
          <w:p w:rsidR="001A503C" w:rsidRDefault="001A503C" w:rsidP="00640660">
            <w:pPr>
              <w:jc w:val="center"/>
            </w:pPr>
          </w:p>
          <w:p w:rsidR="001A503C" w:rsidRDefault="001A503C" w:rsidP="00640660">
            <w:pPr>
              <w:jc w:val="center"/>
            </w:pPr>
          </w:p>
          <w:p w:rsidR="001A503C" w:rsidRDefault="001A503C" w:rsidP="00640660">
            <w:pPr>
              <w:jc w:val="center"/>
            </w:pPr>
          </w:p>
          <w:p w:rsidR="001A503C" w:rsidRDefault="001A503C" w:rsidP="00640660">
            <w:pPr>
              <w:jc w:val="center"/>
            </w:pPr>
          </w:p>
          <w:p w:rsidR="001A503C" w:rsidRDefault="001A503C" w:rsidP="00640660"/>
          <w:p w:rsidR="001A503C" w:rsidRDefault="001A503C" w:rsidP="0064066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Blue Water Developmental Housing, Inc.</w:t>
            </w:r>
          </w:p>
          <w:p w:rsidR="001A503C" w:rsidRDefault="001A503C" w:rsidP="00640660">
            <w:pPr>
              <w:jc w:val="center"/>
              <w:rPr>
                <w:b/>
                <w:sz w:val="48"/>
                <w:szCs w:val="48"/>
              </w:rPr>
            </w:pPr>
          </w:p>
          <w:p w:rsidR="001A503C" w:rsidRDefault="001A503C" w:rsidP="0064066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Quality Improvement Goals</w:t>
            </w:r>
          </w:p>
          <w:p w:rsidR="001A503C" w:rsidRDefault="001A503C" w:rsidP="00640660">
            <w:pPr>
              <w:jc w:val="center"/>
              <w:rPr>
                <w:b/>
                <w:sz w:val="48"/>
                <w:szCs w:val="48"/>
              </w:rPr>
            </w:pPr>
          </w:p>
          <w:p w:rsidR="001A503C" w:rsidRDefault="00171E94" w:rsidP="0064066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2016-2017</w:t>
            </w:r>
          </w:p>
          <w:p w:rsidR="001A503C" w:rsidRPr="00374C57" w:rsidRDefault="001A503C" w:rsidP="0064066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cs="Estrangelo Edessa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0048" behindDoc="0" locked="0" layoutInCell="1" allowOverlap="1" wp14:anchorId="06B4BE33" wp14:editId="5EF15622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280035</wp:posOffset>
                  </wp:positionV>
                  <wp:extent cx="2190750" cy="1981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  <w:p w:rsidR="001A503C" w:rsidRDefault="001A503C" w:rsidP="00640660"/>
        </w:tc>
      </w:tr>
    </w:tbl>
    <w:p w:rsidR="001A503C" w:rsidRDefault="001A503C" w:rsidP="00D02B93">
      <w:pPr>
        <w:rPr>
          <w:rFonts w:ascii="Book Antiqua" w:hAnsi="Book Antiqua" w:cs="Mangal"/>
          <w:i/>
          <w:sz w:val="24"/>
          <w:u w:val="double"/>
        </w:rPr>
      </w:pPr>
    </w:p>
    <w:p w:rsidR="00640660" w:rsidRDefault="00640660" w:rsidP="00D02B93">
      <w:pPr>
        <w:rPr>
          <w:rFonts w:ascii="Book Antiqua" w:hAnsi="Book Antiqua" w:cs="Mangal"/>
          <w:i/>
          <w:sz w:val="24"/>
          <w:u w:val="double"/>
        </w:rPr>
      </w:pPr>
    </w:p>
    <w:p w:rsidR="000323E9" w:rsidRDefault="000323E9" w:rsidP="00D02B93">
      <w:pPr>
        <w:rPr>
          <w:rFonts w:ascii="Book Antiqua" w:hAnsi="Book Antiqua" w:cs="Mangal"/>
          <w:i/>
          <w:sz w:val="24"/>
          <w:u w:val="double"/>
        </w:rPr>
      </w:pPr>
    </w:p>
    <w:p w:rsidR="00640660" w:rsidRDefault="00640660" w:rsidP="00D02B93">
      <w:pPr>
        <w:rPr>
          <w:rFonts w:ascii="Book Antiqua" w:hAnsi="Book Antiqua" w:cs="Mangal"/>
          <w:i/>
          <w:sz w:val="24"/>
          <w:u w:val="doub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D7973" w:rsidRPr="00B711FA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7973" w:rsidRPr="00E33BC2" w:rsidRDefault="009D130E" w:rsidP="001E7192">
            <w:pPr>
              <w:jc w:val="center"/>
              <w:rPr>
                <w:b/>
                <w:sz w:val="24"/>
                <w:szCs w:val="24"/>
              </w:rPr>
            </w:pPr>
            <w:r w:rsidRPr="00E33BC2">
              <w:rPr>
                <w:b/>
                <w:sz w:val="24"/>
                <w:szCs w:val="24"/>
              </w:rPr>
              <w:lastRenderedPageBreak/>
              <w:t>Goal 1</w:t>
            </w:r>
          </w:p>
        </w:tc>
      </w:tr>
      <w:tr w:rsidR="00AD7973" w:rsidRPr="00B711FA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7973" w:rsidRPr="00B711FA" w:rsidRDefault="006E2587" w:rsidP="009D130E">
            <w:pPr>
              <w:tabs>
                <w:tab w:val="left" w:pos="720"/>
                <w:tab w:val="left" w:pos="9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 increase awareness</w:t>
            </w:r>
            <w:r w:rsidR="00794CE9">
              <w:rPr>
                <w:b/>
                <w:sz w:val="24"/>
              </w:rPr>
              <w:t xml:space="preserve"> of workplace safety</w:t>
            </w:r>
          </w:p>
        </w:tc>
      </w:tr>
      <w:tr w:rsidR="0009495D" w:rsidRPr="00B711FA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495D" w:rsidRDefault="0009495D" w:rsidP="0009495D">
            <w:pPr>
              <w:tabs>
                <w:tab w:val="left" w:pos="720"/>
                <w:tab w:val="left" w:pos="9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</w:tr>
      <w:tr w:rsidR="006E2587" w:rsidRPr="00B711FA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E2587" w:rsidRPr="0009495D" w:rsidRDefault="009D130E" w:rsidP="0009495D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  <w:tab w:val="left" w:pos="990"/>
              </w:tabs>
              <w:rPr>
                <w:b/>
                <w:sz w:val="24"/>
                <w:szCs w:val="24"/>
              </w:rPr>
            </w:pPr>
            <w:r w:rsidRPr="0009495D">
              <w:rPr>
                <w:sz w:val="24"/>
                <w:szCs w:val="24"/>
              </w:rPr>
              <w:t>Identify total number of work injuries resulting in medical care only for fiscal year 2015-2016 and decrease this total by 25% for fiscal year 2016-2017</w:t>
            </w:r>
            <w:r w:rsidR="006E2587" w:rsidRPr="0009495D">
              <w:rPr>
                <w:sz w:val="24"/>
                <w:szCs w:val="24"/>
              </w:rPr>
              <w:t>.</w:t>
            </w:r>
          </w:p>
        </w:tc>
      </w:tr>
      <w:tr w:rsidR="006E2587" w:rsidRPr="00B711FA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E2587" w:rsidRPr="0009495D" w:rsidRDefault="009D130E" w:rsidP="0009495D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  <w:tab w:val="left" w:pos="990"/>
              </w:tabs>
              <w:rPr>
                <w:b/>
                <w:sz w:val="24"/>
                <w:szCs w:val="24"/>
              </w:rPr>
            </w:pPr>
            <w:r w:rsidRPr="0009495D">
              <w:rPr>
                <w:sz w:val="24"/>
                <w:szCs w:val="24"/>
              </w:rPr>
              <w:t>Identify total cost of worker’s compensation for</w:t>
            </w:r>
            <w:r w:rsidR="006E2587" w:rsidRPr="0009495D">
              <w:rPr>
                <w:sz w:val="24"/>
                <w:szCs w:val="24"/>
              </w:rPr>
              <w:t xml:space="preserve"> fiscal year</w:t>
            </w:r>
            <w:r w:rsidRPr="0009495D">
              <w:rPr>
                <w:sz w:val="24"/>
                <w:szCs w:val="24"/>
              </w:rPr>
              <w:t xml:space="preserve"> 2015-2016 and decrease this total by </w:t>
            </w:r>
            <w:r w:rsidR="006E2587" w:rsidRPr="0009495D">
              <w:rPr>
                <w:sz w:val="24"/>
                <w:szCs w:val="24"/>
              </w:rPr>
              <w:t xml:space="preserve">25% </w:t>
            </w:r>
            <w:r w:rsidRPr="0009495D">
              <w:rPr>
                <w:sz w:val="24"/>
                <w:szCs w:val="24"/>
              </w:rPr>
              <w:t>for fiscal year 2016-2017</w:t>
            </w:r>
          </w:p>
        </w:tc>
      </w:tr>
      <w:tr w:rsidR="009D130E" w:rsidRPr="00B711FA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130E" w:rsidRDefault="009D130E" w:rsidP="0009495D">
            <w:pPr>
              <w:tabs>
                <w:tab w:val="left" w:pos="720"/>
                <w:tab w:val="left" w:pos="9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9D130E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130E" w:rsidRPr="00E71C96" w:rsidRDefault="00794CE9" w:rsidP="0009495D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  <w:tab w:val="left" w:pos="990"/>
              </w:tabs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Offer health and s</w:t>
            </w:r>
            <w:r w:rsidR="0009495D" w:rsidRPr="00E71C96">
              <w:rPr>
                <w:rFonts w:eastAsiaTheme="minorHAnsi"/>
                <w:sz w:val="24"/>
                <w:szCs w:val="24"/>
              </w:rPr>
              <w:t>afety t</w:t>
            </w:r>
            <w:r w:rsidR="009D130E" w:rsidRPr="00E71C96">
              <w:rPr>
                <w:rFonts w:eastAsiaTheme="minorHAnsi"/>
                <w:sz w:val="24"/>
                <w:szCs w:val="24"/>
              </w:rPr>
              <w:t>raining to 100% of employees on slips, trips, and falls.</w:t>
            </w:r>
          </w:p>
        </w:tc>
      </w:tr>
      <w:tr w:rsidR="009D130E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130E" w:rsidRPr="00E71C96" w:rsidRDefault="0009495D" w:rsidP="0009495D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  <w:tab w:val="left" w:pos="990"/>
              </w:tabs>
              <w:rPr>
                <w:sz w:val="24"/>
              </w:rPr>
            </w:pPr>
            <w:r w:rsidRPr="00E71C96">
              <w:rPr>
                <w:rFonts w:eastAsiaTheme="minorHAnsi"/>
                <w:sz w:val="24"/>
                <w:szCs w:val="24"/>
              </w:rPr>
              <w:t>O</w:t>
            </w:r>
            <w:r w:rsidR="00794CE9">
              <w:rPr>
                <w:rFonts w:eastAsiaTheme="minorHAnsi"/>
                <w:sz w:val="24"/>
                <w:szCs w:val="24"/>
              </w:rPr>
              <w:t>ffer health and safety t</w:t>
            </w:r>
            <w:r w:rsidR="009D130E" w:rsidRPr="00E71C96">
              <w:rPr>
                <w:rFonts w:eastAsiaTheme="minorHAnsi"/>
                <w:sz w:val="24"/>
                <w:szCs w:val="24"/>
              </w:rPr>
              <w:t>raining to 100% of employees on proper lifting techniques</w:t>
            </w:r>
          </w:p>
        </w:tc>
      </w:tr>
      <w:tr w:rsidR="00E71C96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1C96" w:rsidRPr="00E71C96" w:rsidRDefault="00E71C96" w:rsidP="00E71C96">
            <w:pPr>
              <w:tabs>
                <w:tab w:val="left" w:pos="720"/>
                <w:tab w:val="left" w:pos="990"/>
              </w:tabs>
              <w:rPr>
                <w:rFonts w:eastAsiaTheme="minorHAnsi"/>
                <w:b/>
                <w:sz w:val="24"/>
                <w:szCs w:val="24"/>
              </w:rPr>
            </w:pPr>
            <w:r w:rsidRPr="00E71C96">
              <w:rPr>
                <w:rFonts w:eastAsiaTheme="minorHAnsi"/>
                <w:b/>
                <w:sz w:val="24"/>
                <w:szCs w:val="24"/>
              </w:rPr>
              <w:t>Assigned Responsibility</w:t>
            </w:r>
          </w:p>
        </w:tc>
      </w:tr>
      <w:tr w:rsidR="00E71C96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1C96" w:rsidRPr="00E71C96" w:rsidRDefault="00794CE9" w:rsidP="00E71C96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  <w:tab w:val="left" w:pos="990"/>
              </w:tabs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Program s</w:t>
            </w:r>
            <w:r w:rsidR="00E71C96" w:rsidRPr="00E71C96">
              <w:rPr>
                <w:rFonts w:eastAsiaTheme="minorHAnsi"/>
                <w:sz w:val="24"/>
                <w:szCs w:val="24"/>
              </w:rPr>
              <w:t>upervisors</w:t>
            </w:r>
          </w:p>
        </w:tc>
      </w:tr>
    </w:tbl>
    <w:p w:rsidR="0009495D" w:rsidRDefault="0009495D"/>
    <w:p w:rsidR="00E71C96" w:rsidRPr="00E71C96" w:rsidRDefault="00E71C9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D7973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7973" w:rsidRPr="00E71C96" w:rsidRDefault="0009495D" w:rsidP="0009495D">
            <w:pPr>
              <w:jc w:val="center"/>
              <w:rPr>
                <w:b/>
                <w:sz w:val="24"/>
              </w:rPr>
            </w:pPr>
            <w:r w:rsidRPr="00E71C96">
              <w:rPr>
                <w:b/>
                <w:sz w:val="24"/>
              </w:rPr>
              <w:t>Goal 2</w:t>
            </w:r>
          </w:p>
        </w:tc>
      </w:tr>
      <w:tr w:rsidR="0009495D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495D" w:rsidRPr="00EE252D" w:rsidRDefault="00794AD2" w:rsidP="00794A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 increase employment retention rate</w:t>
            </w:r>
          </w:p>
        </w:tc>
      </w:tr>
      <w:tr w:rsidR="0009495D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495D" w:rsidRPr="00E71C96" w:rsidRDefault="0009495D" w:rsidP="0009495D">
            <w:pPr>
              <w:rPr>
                <w:b/>
                <w:sz w:val="24"/>
              </w:rPr>
            </w:pPr>
            <w:r w:rsidRPr="00E71C96">
              <w:rPr>
                <w:b/>
                <w:sz w:val="24"/>
              </w:rPr>
              <w:t xml:space="preserve">Objective </w:t>
            </w:r>
          </w:p>
        </w:tc>
      </w:tr>
      <w:tr w:rsidR="0009495D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4AD2" w:rsidRPr="00794AD2" w:rsidRDefault="00794AD2" w:rsidP="00794AD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identify reasons for employment turnover</w:t>
            </w:r>
          </w:p>
        </w:tc>
      </w:tr>
      <w:tr w:rsidR="00794AD2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4AD2" w:rsidRDefault="00794AD2" w:rsidP="00794AD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reduce the fiscal year 15-16 turnover rate of 27% to 17% for fiscal year 16-17</w:t>
            </w:r>
          </w:p>
        </w:tc>
      </w:tr>
      <w:tr w:rsidR="0009495D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495D" w:rsidRPr="00E71C96" w:rsidRDefault="0009495D" w:rsidP="0009495D">
            <w:pPr>
              <w:rPr>
                <w:b/>
                <w:sz w:val="24"/>
                <w:szCs w:val="24"/>
              </w:rPr>
            </w:pPr>
            <w:r w:rsidRPr="00E71C96">
              <w:rPr>
                <w:b/>
                <w:sz w:val="24"/>
                <w:szCs w:val="24"/>
              </w:rPr>
              <w:t>Strategies</w:t>
            </w:r>
          </w:p>
        </w:tc>
      </w:tr>
      <w:tr w:rsidR="0009495D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495D" w:rsidRPr="00E71C96" w:rsidRDefault="00794AD2" w:rsidP="0009495D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a</w:t>
            </w:r>
            <w:r w:rsidR="008E48E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organization wide employee satisfaction survey</w:t>
            </w:r>
          </w:p>
        </w:tc>
      </w:tr>
      <w:tr w:rsidR="00794AD2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4AD2" w:rsidRDefault="00794AD2" w:rsidP="0009495D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Educate management team</w:t>
            </w:r>
            <w:r w:rsidR="00794CE9">
              <w:rPr>
                <w:sz w:val="24"/>
                <w:szCs w:val="24"/>
              </w:rPr>
              <w:t xml:space="preserve"> on employment retention strategies</w:t>
            </w:r>
          </w:p>
          <w:p w:rsidR="004A47B3" w:rsidRDefault="004A47B3" w:rsidP="0009495D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 the feasibility of increasing the wage scale</w:t>
            </w:r>
          </w:p>
        </w:tc>
      </w:tr>
      <w:tr w:rsidR="00E71C96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1C96" w:rsidRPr="00E71C96" w:rsidRDefault="00E71C96" w:rsidP="00E71C96">
            <w:pPr>
              <w:tabs>
                <w:tab w:val="left" w:pos="720"/>
                <w:tab w:val="left" w:pos="990"/>
              </w:tabs>
              <w:rPr>
                <w:rFonts w:eastAsiaTheme="minorHAnsi"/>
                <w:b/>
                <w:sz w:val="24"/>
                <w:szCs w:val="24"/>
              </w:rPr>
            </w:pPr>
            <w:r w:rsidRPr="00E71C96">
              <w:rPr>
                <w:rFonts w:eastAsiaTheme="minorHAnsi"/>
                <w:b/>
                <w:sz w:val="24"/>
                <w:szCs w:val="24"/>
              </w:rPr>
              <w:t>Assigned Responsibility</w:t>
            </w:r>
          </w:p>
        </w:tc>
      </w:tr>
      <w:tr w:rsidR="00E71C96" w:rsidRPr="00E71C96" w:rsidTr="00743822">
        <w:trPr>
          <w:jc w:val="center"/>
        </w:trPr>
        <w:tc>
          <w:tcPr>
            <w:tcW w:w="9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1C96" w:rsidRPr="00EE252D" w:rsidRDefault="00794CE9" w:rsidP="00794CE9">
            <w:pPr>
              <w:pStyle w:val="ListParagraph"/>
              <w:numPr>
                <w:ilvl w:val="0"/>
                <w:numId w:val="44"/>
              </w:numPr>
              <w:tabs>
                <w:tab w:val="left" w:pos="720"/>
                <w:tab w:val="left" w:pos="990"/>
              </w:tabs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Division directors and the human resources and quality assurance specialist</w:t>
            </w:r>
          </w:p>
        </w:tc>
      </w:tr>
    </w:tbl>
    <w:p w:rsidR="0009495D" w:rsidRDefault="0009495D"/>
    <w:p w:rsidR="00E71C96" w:rsidRDefault="00E71C9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610"/>
        <w:gridCol w:w="2700"/>
        <w:gridCol w:w="2155"/>
        <w:gridCol w:w="583"/>
      </w:tblGrid>
      <w:tr w:rsidR="00AD7973" w:rsidRPr="00B711FA" w:rsidTr="004A47B3">
        <w:trPr>
          <w:gridAfter w:val="1"/>
          <w:wAfter w:w="578" w:type="dxa"/>
          <w:jc w:val="center"/>
        </w:trPr>
        <w:tc>
          <w:tcPr>
            <w:tcW w:w="935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7973" w:rsidRPr="00B711FA" w:rsidRDefault="00E71C96" w:rsidP="00E71C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Goal 3</w:t>
            </w:r>
          </w:p>
        </w:tc>
      </w:tr>
      <w:tr w:rsidR="00E71C96" w:rsidRPr="00B711FA" w:rsidTr="004A47B3">
        <w:trPr>
          <w:gridAfter w:val="1"/>
          <w:wAfter w:w="578" w:type="dxa"/>
          <w:jc w:val="center"/>
        </w:trPr>
        <w:tc>
          <w:tcPr>
            <w:tcW w:w="935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1C96" w:rsidRPr="00B711FA" w:rsidRDefault="00E71C96" w:rsidP="00E71C96">
            <w:pPr>
              <w:jc w:val="center"/>
              <w:rPr>
                <w:b/>
                <w:sz w:val="24"/>
              </w:rPr>
            </w:pPr>
            <w:r w:rsidRPr="00B711FA">
              <w:rPr>
                <w:b/>
                <w:sz w:val="24"/>
              </w:rPr>
              <w:t>100% of employees will receive ongoing training to insure competence</w:t>
            </w:r>
          </w:p>
        </w:tc>
      </w:tr>
      <w:tr w:rsidR="00E71C96" w:rsidRPr="00B711FA" w:rsidTr="004A47B3">
        <w:trPr>
          <w:gridAfter w:val="1"/>
          <w:wAfter w:w="578" w:type="dxa"/>
          <w:jc w:val="center"/>
        </w:trPr>
        <w:tc>
          <w:tcPr>
            <w:tcW w:w="935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1C96" w:rsidRPr="00B711FA" w:rsidRDefault="00E71C96" w:rsidP="00E71C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</w:tr>
      <w:tr w:rsidR="00E71C96" w:rsidRPr="00B711FA" w:rsidTr="004A47B3">
        <w:trPr>
          <w:gridAfter w:val="1"/>
          <w:wAfter w:w="578" w:type="dxa"/>
          <w:jc w:val="center"/>
        </w:trPr>
        <w:tc>
          <w:tcPr>
            <w:tcW w:w="935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1C96" w:rsidRPr="00E71C96" w:rsidRDefault="00E71C96" w:rsidP="00E71C96">
            <w:pPr>
              <w:pStyle w:val="ListParagraph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 w:rsidRPr="00E71C96">
              <w:rPr>
                <w:sz w:val="24"/>
                <w:szCs w:val="24"/>
              </w:rPr>
              <w:t>All employees of BWDH will receive a minimum of 25 hours of Professional Development training annually.</w:t>
            </w:r>
          </w:p>
        </w:tc>
      </w:tr>
      <w:tr w:rsidR="00E71C96" w:rsidRPr="00B711FA" w:rsidTr="004A47B3">
        <w:trPr>
          <w:gridAfter w:val="1"/>
          <w:wAfter w:w="578" w:type="dxa"/>
          <w:jc w:val="center"/>
        </w:trPr>
        <w:tc>
          <w:tcPr>
            <w:tcW w:w="935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1C96" w:rsidRPr="00E71C96" w:rsidRDefault="00E71C96" w:rsidP="00E71C96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71C96">
              <w:rPr>
                <w:sz w:val="24"/>
                <w:szCs w:val="24"/>
              </w:rPr>
              <w:t>All employees of BWDH will receive at least twelve hours of training related specifically</w:t>
            </w:r>
            <w:r>
              <w:rPr>
                <w:sz w:val="24"/>
                <w:szCs w:val="24"/>
              </w:rPr>
              <w:t xml:space="preserve"> tailored to the needs of the </w:t>
            </w:r>
            <w:r w:rsidRPr="00E71C96">
              <w:rPr>
                <w:sz w:val="24"/>
                <w:szCs w:val="24"/>
              </w:rPr>
              <w:t xml:space="preserve">individuals supported in their particular home setting as part of their 25 hours of Professional Development training.  </w:t>
            </w:r>
          </w:p>
        </w:tc>
      </w:tr>
      <w:tr w:rsidR="00E71C96" w:rsidRPr="00B711FA" w:rsidTr="004A47B3">
        <w:trPr>
          <w:gridAfter w:val="1"/>
          <w:wAfter w:w="578" w:type="dxa"/>
          <w:jc w:val="center"/>
        </w:trPr>
        <w:tc>
          <w:tcPr>
            <w:tcW w:w="935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1C96" w:rsidRPr="00E71C96" w:rsidRDefault="00E71C96" w:rsidP="00E71C96">
            <w:pPr>
              <w:rPr>
                <w:b/>
                <w:sz w:val="24"/>
                <w:szCs w:val="24"/>
              </w:rPr>
            </w:pPr>
            <w:r w:rsidRPr="00E71C96">
              <w:rPr>
                <w:b/>
                <w:sz w:val="24"/>
                <w:szCs w:val="24"/>
              </w:rPr>
              <w:t>Strategies</w:t>
            </w:r>
          </w:p>
        </w:tc>
      </w:tr>
      <w:tr w:rsidR="00E71C96" w:rsidRPr="00B711FA" w:rsidTr="004A47B3">
        <w:trPr>
          <w:gridAfter w:val="1"/>
          <w:wAfter w:w="578" w:type="dxa"/>
          <w:jc w:val="center"/>
        </w:trPr>
        <w:tc>
          <w:tcPr>
            <w:tcW w:w="935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1C96" w:rsidRPr="00E71C96" w:rsidRDefault="00E71C96" w:rsidP="00E71C96">
            <w:pPr>
              <w:pStyle w:val="ListParagraph"/>
              <w:numPr>
                <w:ilvl w:val="0"/>
                <w:numId w:val="42"/>
              </w:numPr>
              <w:rPr>
                <w:color w:val="0070C0"/>
                <w:sz w:val="24"/>
              </w:rPr>
            </w:pPr>
            <w:r w:rsidRPr="00E71C96">
              <w:rPr>
                <w:sz w:val="24"/>
              </w:rPr>
              <w:t xml:space="preserve">Secure </w:t>
            </w:r>
            <w:r w:rsidRPr="00E71C96">
              <w:rPr>
                <w:sz w:val="24"/>
                <w:szCs w:val="24"/>
              </w:rPr>
              <w:t>or provide a minimum of 25 hours of training for each individual employee for overall professional development.</w:t>
            </w:r>
          </w:p>
        </w:tc>
      </w:tr>
      <w:tr w:rsidR="00E71C96" w:rsidRPr="00B711FA" w:rsidTr="004A47B3">
        <w:trPr>
          <w:gridAfter w:val="1"/>
          <w:wAfter w:w="578" w:type="dxa"/>
          <w:jc w:val="center"/>
        </w:trPr>
        <w:tc>
          <w:tcPr>
            <w:tcW w:w="935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1C96" w:rsidRPr="00E71C96" w:rsidRDefault="00E71C96" w:rsidP="00E71C96">
            <w:pPr>
              <w:pStyle w:val="ListParagraph"/>
              <w:numPr>
                <w:ilvl w:val="0"/>
                <w:numId w:val="42"/>
              </w:numPr>
              <w:rPr>
                <w:sz w:val="24"/>
              </w:rPr>
            </w:pPr>
            <w:r w:rsidRPr="00B711FA">
              <w:rPr>
                <w:sz w:val="24"/>
                <w:szCs w:val="24"/>
              </w:rPr>
              <w:t>S</w:t>
            </w:r>
            <w:r w:rsidRPr="00B711FA">
              <w:rPr>
                <w:sz w:val="24"/>
              </w:rPr>
              <w:t xml:space="preserve">ecure </w:t>
            </w:r>
            <w:r w:rsidRPr="00B711FA">
              <w:rPr>
                <w:sz w:val="24"/>
                <w:szCs w:val="24"/>
              </w:rPr>
              <w:t>or provide a minimum of 12 hours of training for each individual employee for overall professional development.</w:t>
            </w:r>
          </w:p>
        </w:tc>
      </w:tr>
      <w:tr w:rsidR="00EE252D" w:rsidRPr="00B711FA" w:rsidTr="004A47B3">
        <w:trPr>
          <w:gridAfter w:val="1"/>
          <w:wAfter w:w="578" w:type="dxa"/>
          <w:jc w:val="center"/>
        </w:trPr>
        <w:tc>
          <w:tcPr>
            <w:tcW w:w="935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E71C96" w:rsidRDefault="00EE252D" w:rsidP="00EE252D">
            <w:pPr>
              <w:tabs>
                <w:tab w:val="left" w:pos="720"/>
                <w:tab w:val="left" w:pos="990"/>
              </w:tabs>
              <w:rPr>
                <w:rFonts w:eastAsiaTheme="minorHAnsi"/>
                <w:b/>
                <w:sz w:val="24"/>
                <w:szCs w:val="24"/>
              </w:rPr>
            </w:pPr>
            <w:r w:rsidRPr="00E71C96">
              <w:rPr>
                <w:rFonts w:eastAsiaTheme="minorHAnsi"/>
                <w:b/>
                <w:sz w:val="24"/>
                <w:szCs w:val="24"/>
              </w:rPr>
              <w:t>Assigned Responsibility</w:t>
            </w:r>
          </w:p>
        </w:tc>
      </w:tr>
      <w:tr w:rsidR="00EE252D" w:rsidRPr="00B711FA" w:rsidTr="004A47B3">
        <w:trPr>
          <w:gridAfter w:val="1"/>
          <w:wAfter w:w="578" w:type="dxa"/>
          <w:jc w:val="center"/>
        </w:trPr>
        <w:tc>
          <w:tcPr>
            <w:tcW w:w="935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Default="00794CE9" w:rsidP="00EE252D">
            <w:pPr>
              <w:pStyle w:val="ListParagraph"/>
              <w:numPr>
                <w:ilvl w:val="0"/>
                <w:numId w:val="45"/>
              </w:numPr>
              <w:tabs>
                <w:tab w:val="left" w:pos="720"/>
                <w:tab w:val="left" w:pos="990"/>
              </w:tabs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Program s</w:t>
            </w:r>
            <w:r w:rsidR="00EE252D" w:rsidRPr="00EE252D">
              <w:rPr>
                <w:rFonts w:eastAsiaTheme="minorHAnsi"/>
                <w:sz w:val="24"/>
                <w:szCs w:val="24"/>
              </w:rPr>
              <w:t>upervisors</w:t>
            </w:r>
          </w:p>
          <w:p w:rsidR="00743822" w:rsidRPr="00EE252D" w:rsidRDefault="00743822" w:rsidP="00743822">
            <w:pPr>
              <w:pStyle w:val="ListParagraph"/>
              <w:tabs>
                <w:tab w:val="left" w:pos="720"/>
                <w:tab w:val="left" w:pos="990"/>
              </w:tabs>
              <w:rPr>
                <w:rFonts w:eastAsiaTheme="minorHAnsi"/>
                <w:sz w:val="24"/>
                <w:szCs w:val="24"/>
              </w:rPr>
            </w:pPr>
          </w:p>
        </w:tc>
      </w:tr>
      <w:tr w:rsidR="00E33BC2" w:rsidRPr="00E33BC2" w:rsidTr="004A47B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3BC2" w:rsidRPr="00743822" w:rsidRDefault="00E33BC2" w:rsidP="00E33BC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43822">
              <w:rPr>
                <w:b/>
                <w:sz w:val="32"/>
                <w:szCs w:val="32"/>
                <w:u w:val="single"/>
              </w:rPr>
              <w:lastRenderedPageBreak/>
              <w:t>Goal 1</w:t>
            </w:r>
          </w:p>
        </w:tc>
      </w:tr>
      <w:tr w:rsidR="00914CD7" w:rsidRPr="00E33BC2" w:rsidTr="004A47B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4CD7" w:rsidRPr="00743822" w:rsidRDefault="00914CD7" w:rsidP="00E33BC2">
            <w:pPr>
              <w:jc w:val="center"/>
              <w:rPr>
                <w:b/>
                <w:sz w:val="32"/>
                <w:szCs w:val="32"/>
              </w:rPr>
            </w:pPr>
            <w:r w:rsidRPr="00743822">
              <w:rPr>
                <w:b/>
                <w:sz w:val="32"/>
                <w:szCs w:val="32"/>
              </w:rPr>
              <w:t>To increase awareness of workplace safety.</w:t>
            </w:r>
          </w:p>
        </w:tc>
      </w:tr>
      <w:tr w:rsidR="00EE252D" w:rsidRPr="00E33BC2" w:rsidTr="004A47B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EE252D">
            <w:pPr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Objective 1</w:t>
            </w:r>
          </w:p>
        </w:tc>
      </w:tr>
      <w:tr w:rsidR="00EE252D" w:rsidRPr="00E33BC2" w:rsidTr="004A47B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Default="00EE252D" w:rsidP="00EE252D">
            <w:pPr>
              <w:rPr>
                <w:sz w:val="24"/>
                <w:szCs w:val="24"/>
              </w:rPr>
            </w:pPr>
            <w:r w:rsidRPr="00914CD7">
              <w:rPr>
                <w:sz w:val="24"/>
                <w:szCs w:val="24"/>
              </w:rPr>
              <w:t>Identify total number of work injuries resulting in medical care only for fiscal year 2015-2016 and decrease this total by 25% for fiscal year 2016-2017.</w:t>
            </w:r>
          </w:p>
          <w:p w:rsidR="00914CD7" w:rsidRPr="00914CD7" w:rsidRDefault="00914CD7" w:rsidP="00EE252D">
            <w:pPr>
              <w:rPr>
                <w:b/>
                <w:sz w:val="24"/>
                <w:szCs w:val="24"/>
              </w:rPr>
            </w:pPr>
          </w:p>
        </w:tc>
      </w:tr>
      <w:tr w:rsidR="00EE252D" w:rsidRPr="00E33BC2" w:rsidTr="004A47B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E33BC2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Residential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Community Based</w:t>
            </w:r>
          </w:p>
          <w:p w:rsidR="00EE252D" w:rsidRPr="00914CD7" w:rsidRDefault="00EE252D" w:rsidP="00EE252D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(Integration/Supports)</w:t>
            </w:r>
          </w:p>
        </w:tc>
        <w:tc>
          <w:tcPr>
            <w:tcW w:w="2738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Community Based</w:t>
            </w:r>
          </w:p>
          <w:p w:rsidR="00EE252D" w:rsidRPr="00914CD7" w:rsidRDefault="0050703E" w:rsidP="00EE252D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(Children’s Waiver</w:t>
            </w:r>
            <w:r w:rsidR="00EE252D" w:rsidRPr="00914CD7">
              <w:rPr>
                <w:b/>
                <w:sz w:val="24"/>
                <w:szCs w:val="24"/>
              </w:rPr>
              <w:t>)</w:t>
            </w:r>
          </w:p>
        </w:tc>
      </w:tr>
      <w:tr w:rsidR="00EE252D" w:rsidRPr="00E33BC2" w:rsidTr="004A47B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1</w:t>
            </w:r>
            <w:r w:rsidRPr="00914CD7">
              <w:rPr>
                <w:b/>
                <w:sz w:val="24"/>
                <w:szCs w:val="24"/>
                <w:vertAlign w:val="superscript"/>
              </w:rPr>
              <w:t>st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EE252D" w:rsidRPr="00743822" w:rsidRDefault="00EE252D" w:rsidP="00EE252D">
            <w:pPr>
              <w:spacing w:before="28" w:line="240" w:lineRule="exact"/>
            </w:pPr>
            <w:r w:rsidRPr="00743822">
              <w:t>October-December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EE252D" w:rsidRPr="00914CD7" w:rsidRDefault="00722244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EE252D" w:rsidRPr="00914CD7" w:rsidRDefault="00722244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  <w:vAlign w:val="center"/>
          </w:tcPr>
          <w:p w:rsidR="00EE252D" w:rsidRPr="00914CD7" w:rsidRDefault="00722244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252D" w:rsidRPr="00E33BC2" w:rsidTr="004A47B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2</w:t>
            </w:r>
            <w:r w:rsidRPr="00914CD7">
              <w:rPr>
                <w:b/>
                <w:sz w:val="24"/>
                <w:szCs w:val="24"/>
                <w:vertAlign w:val="superscript"/>
              </w:rPr>
              <w:t>nd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EE252D" w:rsidRPr="00743822" w:rsidRDefault="00EE252D" w:rsidP="00EE252D">
            <w:pPr>
              <w:spacing w:before="28" w:line="240" w:lineRule="exact"/>
              <w:jc w:val="center"/>
            </w:pPr>
            <w:r w:rsidRPr="00743822">
              <w:t>January-March</w:t>
            </w:r>
          </w:p>
        </w:tc>
        <w:tc>
          <w:tcPr>
            <w:tcW w:w="2610" w:type="dxa"/>
            <w:shd w:val="clear" w:color="auto" w:fill="EDEDED" w:themeFill="accent3" w:themeFillTint="33"/>
            <w:vAlign w:val="center"/>
          </w:tcPr>
          <w:p w:rsidR="00EE252D" w:rsidRPr="00914CD7" w:rsidRDefault="00D464F9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:rsidR="00EE252D" w:rsidRPr="00914CD7" w:rsidRDefault="00D464F9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38" w:type="dxa"/>
            <w:gridSpan w:val="2"/>
            <w:shd w:val="clear" w:color="auto" w:fill="EDEDED" w:themeFill="accent3" w:themeFillTint="33"/>
            <w:vAlign w:val="center"/>
          </w:tcPr>
          <w:p w:rsidR="00EE252D" w:rsidRPr="00914CD7" w:rsidRDefault="00D464F9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252D" w:rsidRPr="00E33BC2" w:rsidTr="004A47B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3</w:t>
            </w:r>
            <w:r w:rsidRPr="00914CD7">
              <w:rPr>
                <w:b/>
                <w:sz w:val="24"/>
                <w:szCs w:val="24"/>
                <w:vertAlign w:val="superscript"/>
              </w:rPr>
              <w:t>rd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EE252D" w:rsidRPr="00743822" w:rsidRDefault="00EE252D" w:rsidP="00EE252D">
            <w:pPr>
              <w:spacing w:before="28" w:line="240" w:lineRule="exact"/>
              <w:jc w:val="center"/>
            </w:pPr>
            <w:r w:rsidRPr="00743822">
              <w:t>April-June</w:t>
            </w:r>
          </w:p>
        </w:tc>
        <w:tc>
          <w:tcPr>
            <w:tcW w:w="2610" w:type="dxa"/>
            <w:vAlign w:val="center"/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E252D" w:rsidRPr="00E33BC2" w:rsidTr="004A47B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4</w:t>
            </w:r>
            <w:r w:rsidRPr="00914CD7">
              <w:rPr>
                <w:b/>
                <w:sz w:val="24"/>
                <w:szCs w:val="24"/>
                <w:vertAlign w:val="superscript"/>
              </w:rPr>
              <w:t>th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EE252D" w:rsidRPr="00743822" w:rsidRDefault="00EE252D" w:rsidP="00EE252D">
            <w:pPr>
              <w:spacing w:before="28" w:line="240" w:lineRule="exact"/>
              <w:jc w:val="center"/>
            </w:pPr>
            <w:r w:rsidRPr="00743822">
              <w:t>July-September</w:t>
            </w:r>
          </w:p>
        </w:tc>
        <w:tc>
          <w:tcPr>
            <w:tcW w:w="2610" w:type="dxa"/>
            <w:shd w:val="clear" w:color="auto" w:fill="EDEDED" w:themeFill="accent3" w:themeFillTint="33"/>
            <w:vAlign w:val="center"/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shd w:val="clear" w:color="auto" w:fill="EDEDED" w:themeFill="accent3" w:themeFillTint="33"/>
            <w:vAlign w:val="center"/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E252D" w:rsidRPr="00E33BC2" w:rsidTr="004A47B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tcBorders>
              <w:bottom w:val="nil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252D" w:rsidRPr="00914CD7" w:rsidRDefault="00EE252D" w:rsidP="00EE252D">
            <w:pPr>
              <w:spacing w:before="28" w:line="240" w:lineRule="exact"/>
              <w:jc w:val="right"/>
              <w:rPr>
                <w:sz w:val="24"/>
                <w:szCs w:val="24"/>
              </w:rPr>
            </w:pPr>
          </w:p>
          <w:p w:rsidR="00EE252D" w:rsidRPr="00914CD7" w:rsidRDefault="00EE252D" w:rsidP="00EE252D">
            <w:pPr>
              <w:spacing w:before="28" w:line="240" w:lineRule="exact"/>
              <w:jc w:val="right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10" w:type="dxa"/>
            <w:tcBorders>
              <w:bottom w:val="nil"/>
            </w:tcBorders>
            <w:vAlign w:val="bottom"/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bottom w:val="nil"/>
            </w:tcBorders>
            <w:vAlign w:val="bottom"/>
          </w:tcPr>
          <w:p w:rsidR="00EE252D" w:rsidRPr="00914CD7" w:rsidRDefault="00EE252D" w:rsidP="00EE252D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E252D" w:rsidRDefault="00EE252D" w:rsidP="00640660">
      <w:pPr>
        <w:jc w:val="center"/>
        <w:rPr>
          <w:b/>
          <w:sz w:val="24"/>
          <w:u w:val="single"/>
        </w:rPr>
      </w:pPr>
    </w:p>
    <w:tbl>
      <w:tblPr>
        <w:tblStyle w:val="TableGrid"/>
        <w:tblW w:w="9933" w:type="dxa"/>
        <w:tblInd w:w="-5" w:type="dxa"/>
        <w:tblLook w:val="04A0" w:firstRow="1" w:lastRow="0" w:firstColumn="1" w:lastColumn="0" w:noHBand="0" w:noVBand="1"/>
      </w:tblPr>
      <w:tblGrid>
        <w:gridCol w:w="1885"/>
        <w:gridCol w:w="2610"/>
        <w:gridCol w:w="2700"/>
        <w:gridCol w:w="2738"/>
      </w:tblGrid>
      <w:tr w:rsidR="00EE252D" w:rsidRPr="00EE252D" w:rsidTr="001815EA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EE252D" w:rsidRDefault="00EE252D" w:rsidP="001815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</w:t>
            </w:r>
            <w:r w:rsidR="00AA1D66"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EE252D" w:rsidRPr="00EE252D" w:rsidTr="001815EA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Default="00AA1D66" w:rsidP="001815EA">
            <w:pPr>
              <w:rPr>
                <w:sz w:val="24"/>
                <w:szCs w:val="24"/>
              </w:rPr>
            </w:pPr>
            <w:r w:rsidRPr="0009495D">
              <w:rPr>
                <w:sz w:val="24"/>
                <w:szCs w:val="24"/>
              </w:rPr>
              <w:t>Identify total cost of worker’s compensation for fiscal year 2015-2016 and decrease this total by 25% for fiscal year 2016-2017</w:t>
            </w:r>
          </w:p>
          <w:p w:rsidR="00914CD7" w:rsidRPr="00EE252D" w:rsidRDefault="00914CD7" w:rsidP="001815EA">
            <w:pPr>
              <w:rPr>
                <w:b/>
                <w:sz w:val="28"/>
                <w:szCs w:val="28"/>
              </w:rPr>
            </w:pPr>
          </w:p>
        </w:tc>
      </w:tr>
      <w:tr w:rsidR="00EE252D" w:rsidRPr="00EE252D" w:rsidTr="00181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1815EA">
            <w:pPr>
              <w:spacing w:before="28" w:line="240" w:lineRule="exact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Residential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Community Based</w:t>
            </w:r>
          </w:p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(Integration/Supports)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Community Based</w:t>
            </w:r>
          </w:p>
          <w:p w:rsidR="00EE252D" w:rsidRPr="00914CD7" w:rsidRDefault="0050703E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(Children’s Waiver</w:t>
            </w:r>
            <w:r w:rsidR="00EE252D" w:rsidRPr="00914CD7">
              <w:rPr>
                <w:b/>
                <w:sz w:val="24"/>
                <w:szCs w:val="24"/>
              </w:rPr>
              <w:t>)</w:t>
            </w:r>
          </w:p>
        </w:tc>
      </w:tr>
      <w:tr w:rsidR="00EE252D" w:rsidRPr="00EE252D" w:rsidTr="00181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1</w:t>
            </w:r>
            <w:r w:rsidRPr="00914CD7">
              <w:rPr>
                <w:b/>
                <w:sz w:val="24"/>
                <w:szCs w:val="24"/>
                <w:vertAlign w:val="superscript"/>
              </w:rPr>
              <w:t>st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EE252D" w:rsidRPr="00743822" w:rsidRDefault="00EE252D" w:rsidP="001815EA">
            <w:pPr>
              <w:spacing w:before="28" w:line="240" w:lineRule="exact"/>
            </w:pPr>
            <w:r w:rsidRPr="00743822">
              <w:t>October-December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EE252D" w:rsidRPr="00914CD7" w:rsidRDefault="00722244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EE252D" w:rsidRPr="00914CD7" w:rsidRDefault="00722244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$997.96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vAlign w:val="center"/>
          </w:tcPr>
          <w:p w:rsidR="00EE252D" w:rsidRPr="00914CD7" w:rsidRDefault="00722244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252D" w:rsidRPr="00EE252D" w:rsidTr="00181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2</w:t>
            </w:r>
            <w:r w:rsidRPr="00914CD7">
              <w:rPr>
                <w:b/>
                <w:sz w:val="24"/>
                <w:szCs w:val="24"/>
                <w:vertAlign w:val="superscript"/>
              </w:rPr>
              <w:t>nd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EE252D" w:rsidRPr="00743822" w:rsidRDefault="00EE252D" w:rsidP="001815EA">
            <w:pPr>
              <w:spacing w:before="28" w:line="240" w:lineRule="exact"/>
              <w:jc w:val="center"/>
            </w:pPr>
            <w:r w:rsidRPr="00743822">
              <w:t>January-March</w:t>
            </w:r>
          </w:p>
        </w:tc>
        <w:tc>
          <w:tcPr>
            <w:tcW w:w="2610" w:type="dxa"/>
            <w:shd w:val="clear" w:color="auto" w:fill="EDEDED" w:themeFill="accent3" w:themeFillTint="33"/>
            <w:vAlign w:val="center"/>
          </w:tcPr>
          <w:p w:rsidR="00EE252D" w:rsidRPr="00914CD7" w:rsidRDefault="00711E08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64F9">
              <w:rPr>
                <w:sz w:val="24"/>
                <w:szCs w:val="24"/>
              </w:rPr>
              <w:t>992.56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:rsidR="00EE252D" w:rsidRPr="00914CD7" w:rsidRDefault="00D464F9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38" w:type="dxa"/>
            <w:shd w:val="clear" w:color="auto" w:fill="EDEDED" w:themeFill="accent3" w:themeFillTint="33"/>
            <w:vAlign w:val="center"/>
          </w:tcPr>
          <w:p w:rsidR="00EE252D" w:rsidRPr="00914CD7" w:rsidRDefault="00D464F9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252D" w:rsidRPr="00EE252D" w:rsidTr="00181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3</w:t>
            </w:r>
            <w:r w:rsidRPr="00914CD7">
              <w:rPr>
                <w:b/>
                <w:sz w:val="24"/>
                <w:szCs w:val="24"/>
                <w:vertAlign w:val="superscript"/>
              </w:rPr>
              <w:t>rd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EE252D" w:rsidRPr="00743822" w:rsidRDefault="00EE252D" w:rsidP="001815EA">
            <w:pPr>
              <w:spacing w:before="28" w:line="240" w:lineRule="exact"/>
              <w:jc w:val="center"/>
            </w:pPr>
            <w:r w:rsidRPr="00743822">
              <w:t>April-June</w:t>
            </w:r>
          </w:p>
        </w:tc>
        <w:tc>
          <w:tcPr>
            <w:tcW w:w="2610" w:type="dxa"/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E252D" w:rsidRPr="00EE252D" w:rsidTr="00181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4</w:t>
            </w:r>
            <w:r w:rsidRPr="00914CD7">
              <w:rPr>
                <w:b/>
                <w:sz w:val="24"/>
                <w:szCs w:val="24"/>
                <w:vertAlign w:val="superscript"/>
              </w:rPr>
              <w:t>th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EE252D" w:rsidRPr="00743822" w:rsidRDefault="00EE252D" w:rsidP="001815EA">
            <w:pPr>
              <w:spacing w:before="28" w:line="240" w:lineRule="exact"/>
              <w:jc w:val="center"/>
            </w:pPr>
            <w:r w:rsidRPr="00743822">
              <w:t>July-September</w:t>
            </w:r>
          </w:p>
        </w:tc>
        <w:tc>
          <w:tcPr>
            <w:tcW w:w="2610" w:type="dxa"/>
            <w:shd w:val="clear" w:color="auto" w:fill="EDEDED" w:themeFill="accent3" w:themeFillTint="33"/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EDEDED" w:themeFill="accent3" w:themeFillTint="33"/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E252D" w:rsidRPr="00EE252D" w:rsidTr="00181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bottom w:val="nil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right"/>
              <w:rPr>
                <w:sz w:val="24"/>
                <w:szCs w:val="24"/>
              </w:rPr>
            </w:pPr>
          </w:p>
          <w:p w:rsidR="00EE252D" w:rsidRPr="00914CD7" w:rsidRDefault="00EE252D" w:rsidP="001815EA">
            <w:pPr>
              <w:spacing w:before="28" w:line="240" w:lineRule="exact"/>
              <w:jc w:val="right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10" w:type="dxa"/>
            <w:tcBorders>
              <w:bottom w:val="nil"/>
            </w:tcBorders>
            <w:vAlign w:val="bottom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bottom w:val="nil"/>
            </w:tcBorders>
            <w:vAlign w:val="bottom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E252D" w:rsidRDefault="00EE252D" w:rsidP="00640660">
      <w:pPr>
        <w:jc w:val="center"/>
        <w:rPr>
          <w:b/>
          <w:sz w:val="24"/>
          <w:u w:val="single"/>
        </w:rPr>
      </w:pPr>
    </w:p>
    <w:p w:rsidR="00914CD7" w:rsidRDefault="00914CD7" w:rsidP="00640660">
      <w:pPr>
        <w:jc w:val="center"/>
        <w:rPr>
          <w:b/>
          <w:sz w:val="24"/>
          <w:u w:val="single"/>
        </w:rPr>
      </w:pPr>
    </w:p>
    <w:p w:rsidR="00914CD7" w:rsidRDefault="00914CD7" w:rsidP="00640660">
      <w:pPr>
        <w:jc w:val="center"/>
        <w:rPr>
          <w:b/>
          <w:sz w:val="24"/>
          <w:u w:val="single"/>
        </w:rPr>
      </w:pPr>
    </w:p>
    <w:p w:rsidR="00914CD7" w:rsidRDefault="00914CD7" w:rsidP="00640660">
      <w:pPr>
        <w:jc w:val="center"/>
        <w:rPr>
          <w:b/>
          <w:sz w:val="24"/>
          <w:u w:val="single"/>
        </w:rPr>
      </w:pPr>
    </w:p>
    <w:p w:rsidR="00914CD7" w:rsidRDefault="00914CD7" w:rsidP="00640660">
      <w:pPr>
        <w:jc w:val="center"/>
        <w:rPr>
          <w:b/>
          <w:sz w:val="24"/>
          <w:u w:val="single"/>
        </w:rPr>
      </w:pPr>
    </w:p>
    <w:p w:rsidR="00914CD7" w:rsidRDefault="00914CD7" w:rsidP="00640660">
      <w:pPr>
        <w:jc w:val="center"/>
        <w:rPr>
          <w:b/>
          <w:sz w:val="24"/>
          <w:u w:val="single"/>
        </w:rPr>
      </w:pPr>
    </w:p>
    <w:p w:rsidR="00914CD7" w:rsidRDefault="00914CD7" w:rsidP="00640660">
      <w:pPr>
        <w:jc w:val="center"/>
        <w:rPr>
          <w:b/>
          <w:sz w:val="24"/>
          <w:u w:val="single"/>
        </w:rPr>
      </w:pPr>
    </w:p>
    <w:p w:rsidR="00914CD7" w:rsidRDefault="00914CD7" w:rsidP="00640660">
      <w:pPr>
        <w:jc w:val="center"/>
        <w:rPr>
          <w:b/>
          <w:sz w:val="24"/>
          <w:u w:val="single"/>
        </w:rPr>
      </w:pPr>
    </w:p>
    <w:p w:rsidR="00914CD7" w:rsidRDefault="00914CD7" w:rsidP="00640660">
      <w:pPr>
        <w:jc w:val="center"/>
        <w:rPr>
          <w:b/>
          <w:sz w:val="24"/>
          <w:u w:val="single"/>
        </w:rPr>
      </w:pPr>
    </w:p>
    <w:p w:rsidR="00914CD7" w:rsidRDefault="00914CD7" w:rsidP="00640660">
      <w:pPr>
        <w:jc w:val="center"/>
        <w:rPr>
          <w:b/>
          <w:sz w:val="24"/>
          <w:u w:val="single"/>
        </w:rPr>
      </w:pPr>
    </w:p>
    <w:p w:rsidR="00914CD7" w:rsidRDefault="00914CD7" w:rsidP="00640660">
      <w:pPr>
        <w:jc w:val="center"/>
        <w:rPr>
          <w:b/>
          <w:sz w:val="24"/>
          <w:u w:val="single"/>
        </w:rPr>
      </w:pPr>
    </w:p>
    <w:tbl>
      <w:tblPr>
        <w:tblStyle w:val="TableGrid"/>
        <w:tblW w:w="9933" w:type="dxa"/>
        <w:tblInd w:w="-5" w:type="dxa"/>
        <w:tblLook w:val="04A0" w:firstRow="1" w:lastRow="0" w:firstColumn="1" w:lastColumn="0" w:noHBand="0" w:noVBand="1"/>
      </w:tblPr>
      <w:tblGrid>
        <w:gridCol w:w="1885"/>
        <w:gridCol w:w="2610"/>
        <w:gridCol w:w="2700"/>
        <w:gridCol w:w="2738"/>
      </w:tblGrid>
      <w:tr w:rsidR="009F48A9" w:rsidRPr="00914CD7" w:rsidTr="00EE252D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48A9" w:rsidRPr="00914CD7" w:rsidRDefault="00EE252D" w:rsidP="00EE252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Strategy 1</w:t>
            </w:r>
          </w:p>
        </w:tc>
      </w:tr>
      <w:tr w:rsidR="00EE252D" w:rsidRPr="00914CD7" w:rsidTr="00EE252D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Default="00EE252D" w:rsidP="00EE252D">
            <w:pPr>
              <w:pStyle w:val="Header"/>
              <w:tabs>
                <w:tab w:val="clear" w:pos="4320"/>
                <w:tab w:val="clear" w:pos="8640"/>
              </w:tabs>
              <w:rPr>
                <w:rFonts w:eastAsiaTheme="minorHAnsi"/>
                <w:sz w:val="24"/>
                <w:szCs w:val="24"/>
              </w:rPr>
            </w:pPr>
            <w:r w:rsidRPr="00914CD7">
              <w:rPr>
                <w:rFonts w:eastAsiaTheme="minorHAnsi"/>
                <w:sz w:val="24"/>
                <w:szCs w:val="24"/>
              </w:rPr>
              <w:t>Offer Health and Safety Training to 100% of employees on slips, trips, and falls.</w:t>
            </w:r>
          </w:p>
          <w:p w:rsidR="00914CD7" w:rsidRPr="00914CD7" w:rsidRDefault="00914CD7" w:rsidP="00EE252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</w:tr>
      <w:tr w:rsidR="0009519F" w:rsidRPr="00914CD7" w:rsidTr="00EE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519F" w:rsidRPr="00914CD7" w:rsidRDefault="0009519F" w:rsidP="0009519F">
            <w:pPr>
              <w:spacing w:before="28" w:line="240" w:lineRule="exact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09519F" w:rsidRPr="00914CD7" w:rsidRDefault="0009519F" w:rsidP="0009519F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Residential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09519F" w:rsidRPr="00914CD7" w:rsidRDefault="0009519F" w:rsidP="0009519F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Community Based</w:t>
            </w:r>
          </w:p>
          <w:p w:rsidR="0009519F" w:rsidRPr="00914CD7" w:rsidRDefault="0009519F" w:rsidP="0009519F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(Integration/Supports)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09519F" w:rsidRPr="00914CD7" w:rsidRDefault="0009519F" w:rsidP="0009519F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Community Based</w:t>
            </w:r>
          </w:p>
          <w:p w:rsidR="0009519F" w:rsidRPr="00914CD7" w:rsidRDefault="0050703E" w:rsidP="0009519F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(Children’s Waiver</w:t>
            </w:r>
            <w:r w:rsidR="0009519F" w:rsidRPr="00914CD7">
              <w:rPr>
                <w:b/>
                <w:sz w:val="24"/>
                <w:szCs w:val="24"/>
              </w:rPr>
              <w:t>)</w:t>
            </w:r>
          </w:p>
        </w:tc>
      </w:tr>
      <w:tr w:rsidR="0009519F" w:rsidRPr="00914CD7" w:rsidTr="00EE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519F" w:rsidRPr="00914CD7" w:rsidRDefault="0009519F" w:rsidP="00BB611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1</w:t>
            </w:r>
            <w:r w:rsidRPr="00914CD7">
              <w:rPr>
                <w:b/>
                <w:sz w:val="24"/>
                <w:szCs w:val="24"/>
                <w:vertAlign w:val="superscript"/>
              </w:rPr>
              <w:t>st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BB6110" w:rsidRPr="00743822" w:rsidRDefault="00BB6110" w:rsidP="00BB6110">
            <w:pPr>
              <w:spacing w:before="28" w:line="240" w:lineRule="exact"/>
            </w:pPr>
            <w:r w:rsidRPr="00743822">
              <w:t>October-December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09519F" w:rsidRDefault="00D70306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  <w:p w:rsidR="00D70306" w:rsidRPr="00914CD7" w:rsidRDefault="00D70306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of 18)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9519F" w:rsidRDefault="00233F8F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233F8F" w:rsidRPr="00914CD7" w:rsidRDefault="00233F8F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of 54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vAlign w:val="center"/>
          </w:tcPr>
          <w:p w:rsidR="0009519F" w:rsidRPr="00914CD7" w:rsidRDefault="00233F8F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9519F" w:rsidRPr="00914CD7" w:rsidTr="00EE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519F" w:rsidRPr="00914CD7" w:rsidRDefault="0009519F" w:rsidP="00BB611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2</w:t>
            </w:r>
            <w:r w:rsidRPr="00914CD7">
              <w:rPr>
                <w:b/>
                <w:sz w:val="24"/>
                <w:szCs w:val="24"/>
                <w:vertAlign w:val="superscript"/>
              </w:rPr>
              <w:t>nd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BB6110" w:rsidRPr="00743822" w:rsidRDefault="00BB6110" w:rsidP="00BB6110">
            <w:pPr>
              <w:spacing w:before="28" w:line="240" w:lineRule="exact"/>
              <w:jc w:val="center"/>
            </w:pPr>
            <w:r w:rsidRPr="00743822">
              <w:t>January-March</w:t>
            </w:r>
          </w:p>
        </w:tc>
        <w:tc>
          <w:tcPr>
            <w:tcW w:w="2610" w:type="dxa"/>
            <w:shd w:val="clear" w:color="auto" w:fill="EDEDED" w:themeFill="accent3" w:themeFillTint="33"/>
            <w:vAlign w:val="center"/>
          </w:tcPr>
          <w:p w:rsidR="0009519F" w:rsidRDefault="00C34A59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902D2">
              <w:rPr>
                <w:sz w:val="24"/>
                <w:szCs w:val="24"/>
              </w:rPr>
              <w:t>%</w:t>
            </w:r>
          </w:p>
          <w:p w:rsidR="00C34A59" w:rsidRPr="00914CD7" w:rsidRDefault="00C34A59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 of 40)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:rsidR="0009519F" w:rsidRDefault="00233F8F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233F8F" w:rsidRPr="00914CD7" w:rsidRDefault="00233F8F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of 23</w:t>
            </w:r>
          </w:p>
        </w:tc>
        <w:tc>
          <w:tcPr>
            <w:tcW w:w="2738" w:type="dxa"/>
            <w:shd w:val="clear" w:color="auto" w:fill="EDEDED" w:themeFill="accent3" w:themeFillTint="33"/>
            <w:vAlign w:val="center"/>
          </w:tcPr>
          <w:p w:rsidR="0009519F" w:rsidRPr="00914CD7" w:rsidRDefault="00233F8F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9519F" w:rsidRPr="00914CD7" w:rsidTr="00EE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519F" w:rsidRPr="00914CD7" w:rsidRDefault="0009519F" w:rsidP="00BB611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3</w:t>
            </w:r>
            <w:r w:rsidRPr="00914CD7">
              <w:rPr>
                <w:b/>
                <w:sz w:val="24"/>
                <w:szCs w:val="24"/>
                <w:vertAlign w:val="superscript"/>
              </w:rPr>
              <w:t>rd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BB6110" w:rsidRPr="00743822" w:rsidRDefault="00BB6110" w:rsidP="00BB6110">
            <w:pPr>
              <w:spacing w:before="28" w:line="240" w:lineRule="exact"/>
              <w:jc w:val="center"/>
            </w:pPr>
            <w:r w:rsidRPr="00743822">
              <w:t>April-June</w:t>
            </w:r>
          </w:p>
        </w:tc>
        <w:tc>
          <w:tcPr>
            <w:tcW w:w="2610" w:type="dxa"/>
            <w:vAlign w:val="center"/>
          </w:tcPr>
          <w:p w:rsidR="0009519F" w:rsidRPr="00914CD7" w:rsidRDefault="0009519F" w:rsidP="00C34A59">
            <w:pPr>
              <w:spacing w:before="28" w:line="240" w:lineRule="exac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9519F" w:rsidRPr="00914CD7" w:rsidRDefault="0009519F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09519F" w:rsidRPr="00914CD7" w:rsidRDefault="0009519F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9519F" w:rsidRPr="00914CD7" w:rsidTr="00EE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519F" w:rsidRPr="00914CD7" w:rsidRDefault="0009519F" w:rsidP="00BB611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4</w:t>
            </w:r>
            <w:r w:rsidRPr="00914CD7">
              <w:rPr>
                <w:b/>
                <w:sz w:val="24"/>
                <w:szCs w:val="24"/>
                <w:vertAlign w:val="superscript"/>
              </w:rPr>
              <w:t>th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BB6110" w:rsidRPr="00743822" w:rsidRDefault="00BB6110" w:rsidP="00BB6110">
            <w:pPr>
              <w:spacing w:before="28" w:line="240" w:lineRule="exact"/>
              <w:jc w:val="center"/>
            </w:pPr>
            <w:r w:rsidRPr="00743822">
              <w:t>July-September</w:t>
            </w:r>
          </w:p>
        </w:tc>
        <w:tc>
          <w:tcPr>
            <w:tcW w:w="2610" w:type="dxa"/>
            <w:shd w:val="clear" w:color="auto" w:fill="EDEDED" w:themeFill="accent3" w:themeFillTint="33"/>
            <w:vAlign w:val="center"/>
          </w:tcPr>
          <w:p w:rsidR="0009519F" w:rsidRPr="00914CD7" w:rsidRDefault="0009519F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:rsidR="0009519F" w:rsidRPr="00914CD7" w:rsidRDefault="0009519F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EDEDED" w:themeFill="accent3" w:themeFillTint="33"/>
            <w:vAlign w:val="center"/>
          </w:tcPr>
          <w:p w:rsidR="0009519F" w:rsidRPr="00914CD7" w:rsidRDefault="0009519F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9519F" w:rsidRPr="00914CD7" w:rsidTr="00EE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bottom w:val="nil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C64F7" w:rsidRPr="00914CD7" w:rsidRDefault="001C64F7" w:rsidP="001C64F7">
            <w:pPr>
              <w:spacing w:before="28" w:line="240" w:lineRule="exact"/>
              <w:jc w:val="right"/>
              <w:rPr>
                <w:sz w:val="24"/>
                <w:szCs w:val="24"/>
              </w:rPr>
            </w:pPr>
          </w:p>
          <w:p w:rsidR="0009519F" w:rsidRPr="00914CD7" w:rsidRDefault="0009519F" w:rsidP="001C64F7">
            <w:pPr>
              <w:spacing w:before="28" w:line="240" w:lineRule="exact"/>
              <w:jc w:val="right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10" w:type="dxa"/>
            <w:tcBorders>
              <w:bottom w:val="nil"/>
            </w:tcBorders>
            <w:vAlign w:val="bottom"/>
          </w:tcPr>
          <w:p w:rsidR="0009519F" w:rsidRDefault="002D6744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of 5/8/17</w:t>
            </w:r>
          </w:p>
          <w:p w:rsidR="002D6744" w:rsidRDefault="002D6744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  <w:p w:rsidR="00C34A59" w:rsidRDefault="002D6744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(58</w:t>
            </w:r>
            <w:r w:rsidR="00C34A59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63)</w:t>
            </w:r>
          </w:p>
          <w:p w:rsidR="002D6744" w:rsidRPr="00914CD7" w:rsidRDefault="002D6744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*including employees who were past due</w:t>
            </w: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09519F" w:rsidRPr="00914CD7" w:rsidRDefault="0009519F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bottom w:val="nil"/>
            </w:tcBorders>
            <w:vAlign w:val="bottom"/>
          </w:tcPr>
          <w:p w:rsidR="0009519F" w:rsidRPr="00914CD7" w:rsidRDefault="0009519F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E252D" w:rsidRPr="00914CD7" w:rsidTr="00EE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252D" w:rsidRPr="00914CD7" w:rsidRDefault="00EE252D" w:rsidP="001C64F7">
            <w:pPr>
              <w:spacing w:before="28"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2D" w:rsidRPr="00914CD7" w:rsidRDefault="00EE252D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2D" w:rsidRPr="00914CD7" w:rsidRDefault="00EE252D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</w:tcBorders>
            <w:vAlign w:val="bottom"/>
          </w:tcPr>
          <w:p w:rsidR="00EE252D" w:rsidRPr="00914CD7" w:rsidRDefault="00EE252D" w:rsidP="001C64F7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E252D" w:rsidRPr="00914CD7" w:rsidTr="001815EA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1815E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Strategy 2</w:t>
            </w:r>
          </w:p>
        </w:tc>
      </w:tr>
      <w:tr w:rsidR="00EE252D" w:rsidRPr="00914CD7" w:rsidTr="001815EA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Default="00EE252D" w:rsidP="001815EA">
            <w:pPr>
              <w:pStyle w:val="Header"/>
              <w:tabs>
                <w:tab w:val="clear" w:pos="4320"/>
                <w:tab w:val="clear" w:pos="8640"/>
              </w:tabs>
              <w:rPr>
                <w:rFonts w:eastAsiaTheme="minorHAnsi"/>
                <w:sz w:val="24"/>
                <w:szCs w:val="24"/>
              </w:rPr>
            </w:pPr>
            <w:r w:rsidRPr="00914CD7">
              <w:rPr>
                <w:rFonts w:eastAsiaTheme="minorHAnsi"/>
                <w:sz w:val="24"/>
                <w:szCs w:val="24"/>
              </w:rPr>
              <w:t>Offer Health and Safety Training to 100% of employees on proper lifting techniques</w:t>
            </w:r>
          </w:p>
          <w:p w:rsidR="00914CD7" w:rsidRPr="00914CD7" w:rsidRDefault="00914CD7" w:rsidP="001815E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</w:tr>
      <w:tr w:rsidR="00EE252D" w:rsidRPr="00914CD7" w:rsidTr="00181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1815EA">
            <w:pPr>
              <w:spacing w:before="28" w:line="240" w:lineRule="exact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Residential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Community Based</w:t>
            </w:r>
          </w:p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(Integration/Supports)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Community Based</w:t>
            </w:r>
          </w:p>
          <w:p w:rsidR="00EE252D" w:rsidRPr="00914CD7" w:rsidRDefault="0050703E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(Children’s Waiver</w:t>
            </w:r>
            <w:r w:rsidR="00EE252D" w:rsidRPr="00914CD7">
              <w:rPr>
                <w:b/>
                <w:sz w:val="24"/>
                <w:szCs w:val="24"/>
              </w:rPr>
              <w:t>)</w:t>
            </w:r>
          </w:p>
        </w:tc>
      </w:tr>
      <w:tr w:rsidR="00EE252D" w:rsidRPr="00914CD7" w:rsidTr="00181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1</w:t>
            </w:r>
            <w:r w:rsidRPr="00914CD7">
              <w:rPr>
                <w:b/>
                <w:sz w:val="24"/>
                <w:szCs w:val="24"/>
                <w:vertAlign w:val="superscript"/>
              </w:rPr>
              <w:t>st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EE252D" w:rsidRPr="00743822" w:rsidRDefault="00EE252D" w:rsidP="001815EA">
            <w:pPr>
              <w:spacing w:before="28" w:line="240" w:lineRule="exact"/>
            </w:pPr>
            <w:r w:rsidRPr="00743822">
              <w:t>October-December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B34AD6" w:rsidRDefault="00B34AD6" w:rsidP="00B34AD6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  <w:p w:rsidR="00EE252D" w:rsidRPr="00914CD7" w:rsidRDefault="00B34AD6" w:rsidP="00B34AD6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 of 15)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EE252D" w:rsidRDefault="007F1C91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7F1C91" w:rsidRPr="00914CD7" w:rsidRDefault="007F1C91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of 49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vAlign w:val="center"/>
          </w:tcPr>
          <w:p w:rsidR="00EE252D" w:rsidRPr="00914CD7" w:rsidRDefault="00233F8F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E252D" w:rsidRPr="00914CD7" w:rsidTr="00181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2</w:t>
            </w:r>
            <w:r w:rsidRPr="00914CD7">
              <w:rPr>
                <w:b/>
                <w:sz w:val="24"/>
                <w:szCs w:val="24"/>
                <w:vertAlign w:val="superscript"/>
              </w:rPr>
              <w:t>nd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EE252D" w:rsidRPr="00743822" w:rsidRDefault="00EE252D" w:rsidP="001815EA">
            <w:pPr>
              <w:spacing w:before="28" w:line="240" w:lineRule="exact"/>
              <w:jc w:val="center"/>
            </w:pPr>
            <w:r w:rsidRPr="00743822">
              <w:t>January-March</w:t>
            </w:r>
          </w:p>
        </w:tc>
        <w:tc>
          <w:tcPr>
            <w:tcW w:w="2610" w:type="dxa"/>
            <w:shd w:val="clear" w:color="auto" w:fill="EDEDED" w:themeFill="accent3" w:themeFillTint="33"/>
            <w:vAlign w:val="center"/>
          </w:tcPr>
          <w:p w:rsidR="00B34AD6" w:rsidRDefault="00B34AD6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  <w:p w:rsidR="00EE252D" w:rsidRPr="00914CD7" w:rsidRDefault="00B34AD6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 of 40)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:rsidR="007F1C91" w:rsidRDefault="007F1C91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E252D" w:rsidRPr="00914CD7" w:rsidRDefault="007F1C91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of 23</w:t>
            </w:r>
          </w:p>
        </w:tc>
        <w:tc>
          <w:tcPr>
            <w:tcW w:w="2738" w:type="dxa"/>
            <w:shd w:val="clear" w:color="auto" w:fill="EDEDED" w:themeFill="accent3" w:themeFillTint="33"/>
            <w:vAlign w:val="center"/>
          </w:tcPr>
          <w:p w:rsidR="00EE252D" w:rsidRPr="00914CD7" w:rsidRDefault="00233F8F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E252D" w:rsidRPr="00914CD7" w:rsidTr="00181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3</w:t>
            </w:r>
            <w:r w:rsidRPr="00914CD7">
              <w:rPr>
                <w:b/>
                <w:sz w:val="24"/>
                <w:szCs w:val="24"/>
                <w:vertAlign w:val="superscript"/>
              </w:rPr>
              <w:t>rd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EE252D" w:rsidRPr="00743822" w:rsidRDefault="00EE252D" w:rsidP="001815EA">
            <w:pPr>
              <w:spacing w:before="28" w:line="240" w:lineRule="exact"/>
              <w:jc w:val="center"/>
            </w:pPr>
            <w:r w:rsidRPr="00743822">
              <w:t>April-June</w:t>
            </w:r>
          </w:p>
        </w:tc>
        <w:tc>
          <w:tcPr>
            <w:tcW w:w="2610" w:type="dxa"/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E252D" w:rsidRPr="00914CD7" w:rsidTr="00181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4</w:t>
            </w:r>
            <w:r w:rsidRPr="00914CD7">
              <w:rPr>
                <w:b/>
                <w:sz w:val="24"/>
                <w:szCs w:val="24"/>
                <w:vertAlign w:val="superscript"/>
              </w:rPr>
              <w:t>th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EE252D" w:rsidRPr="00743822" w:rsidRDefault="00EE252D" w:rsidP="001815EA">
            <w:pPr>
              <w:spacing w:before="28" w:line="240" w:lineRule="exact"/>
              <w:jc w:val="center"/>
            </w:pPr>
            <w:r w:rsidRPr="00743822">
              <w:t>July-September</w:t>
            </w:r>
          </w:p>
        </w:tc>
        <w:tc>
          <w:tcPr>
            <w:tcW w:w="2610" w:type="dxa"/>
            <w:shd w:val="clear" w:color="auto" w:fill="EDEDED" w:themeFill="accent3" w:themeFillTint="33"/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EDEDED" w:themeFill="accent3" w:themeFillTint="33"/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E252D" w:rsidRPr="00914CD7" w:rsidTr="00181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bottom w:val="nil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252D" w:rsidRPr="00914CD7" w:rsidRDefault="00EE252D" w:rsidP="001815EA">
            <w:pPr>
              <w:spacing w:before="28" w:line="240" w:lineRule="exact"/>
              <w:jc w:val="right"/>
              <w:rPr>
                <w:sz w:val="24"/>
                <w:szCs w:val="24"/>
              </w:rPr>
            </w:pPr>
          </w:p>
          <w:p w:rsidR="00EE252D" w:rsidRPr="00914CD7" w:rsidRDefault="00EE252D" w:rsidP="001815EA">
            <w:pPr>
              <w:spacing w:before="28" w:line="240" w:lineRule="exact"/>
              <w:jc w:val="right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10" w:type="dxa"/>
            <w:tcBorders>
              <w:bottom w:val="nil"/>
            </w:tcBorders>
            <w:vAlign w:val="bottom"/>
          </w:tcPr>
          <w:p w:rsidR="00EE252D" w:rsidRDefault="00B34AD6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of 5/8/17</w:t>
            </w:r>
          </w:p>
          <w:p w:rsidR="00B34AD6" w:rsidRDefault="00B34AD6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  <w:p w:rsidR="00B34AD6" w:rsidRDefault="00B34AD6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(56 of 60)</w:t>
            </w:r>
          </w:p>
          <w:p w:rsidR="00B34AD6" w:rsidRPr="00914CD7" w:rsidRDefault="00DB5638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</w:t>
            </w:r>
            <w:r w:rsidR="00B34AD6">
              <w:rPr>
                <w:sz w:val="24"/>
                <w:szCs w:val="24"/>
              </w:rPr>
              <w:t>ncluding employees who were past due</w:t>
            </w: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38" w:type="dxa"/>
            <w:tcBorders>
              <w:bottom w:val="nil"/>
            </w:tcBorders>
            <w:vAlign w:val="bottom"/>
          </w:tcPr>
          <w:p w:rsidR="00EE252D" w:rsidRPr="00914CD7" w:rsidRDefault="00EE252D" w:rsidP="001815EA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C64F7" w:rsidRDefault="001C64F7" w:rsidP="00640660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</w:rPr>
      </w:pPr>
    </w:p>
    <w:p w:rsidR="001C64F7" w:rsidRDefault="001C64F7" w:rsidP="00640660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</w:rPr>
      </w:pPr>
    </w:p>
    <w:p w:rsidR="009F48A9" w:rsidRDefault="009F48A9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9F48A9" w:rsidRDefault="009F48A9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2F29E3" w:rsidRDefault="002F29E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914CD7" w:rsidRDefault="00914CD7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914CD7" w:rsidRDefault="00914CD7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tbl>
      <w:tblPr>
        <w:tblStyle w:val="TableGrid"/>
        <w:tblW w:w="99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048"/>
      </w:tblGrid>
      <w:tr w:rsidR="00F56DFE" w:rsidRPr="00E33BC2" w:rsidTr="008E48E0">
        <w:tc>
          <w:tcPr>
            <w:tcW w:w="993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A47B3">
              <w:rPr>
                <w:b/>
                <w:sz w:val="32"/>
                <w:szCs w:val="32"/>
                <w:u w:val="single"/>
              </w:rPr>
              <w:t>Goal 2</w:t>
            </w:r>
          </w:p>
        </w:tc>
      </w:tr>
      <w:tr w:rsidR="00F56DFE" w:rsidRPr="00E33BC2" w:rsidTr="008E48E0">
        <w:tc>
          <w:tcPr>
            <w:tcW w:w="993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FA7667">
            <w:pPr>
              <w:jc w:val="center"/>
              <w:rPr>
                <w:b/>
                <w:sz w:val="32"/>
                <w:szCs w:val="32"/>
              </w:rPr>
            </w:pPr>
            <w:r w:rsidRPr="004A47B3">
              <w:rPr>
                <w:b/>
                <w:sz w:val="32"/>
                <w:szCs w:val="32"/>
              </w:rPr>
              <w:t xml:space="preserve">To increase </w:t>
            </w:r>
            <w:r w:rsidR="00FA7667">
              <w:rPr>
                <w:b/>
                <w:sz w:val="32"/>
                <w:szCs w:val="32"/>
              </w:rPr>
              <w:t>employment retention rate.</w:t>
            </w:r>
          </w:p>
        </w:tc>
      </w:tr>
      <w:tr w:rsidR="00F56DFE" w:rsidRPr="004A47B3" w:rsidTr="008E48E0">
        <w:tc>
          <w:tcPr>
            <w:tcW w:w="9933" w:type="dxa"/>
            <w:gridSpan w:val="2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Objective 1</w:t>
            </w:r>
          </w:p>
        </w:tc>
      </w:tr>
      <w:tr w:rsidR="00F56DFE" w:rsidRPr="004A47B3" w:rsidTr="008E48E0">
        <w:tc>
          <w:tcPr>
            <w:tcW w:w="993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rPr>
                <w:b/>
                <w:sz w:val="24"/>
                <w:szCs w:val="24"/>
              </w:rPr>
            </w:pPr>
            <w:r w:rsidRPr="004A47B3">
              <w:rPr>
                <w:sz w:val="24"/>
                <w:szCs w:val="24"/>
              </w:rPr>
              <w:t>To identify reasons for employment turnover</w:t>
            </w:r>
          </w:p>
        </w:tc>
      </w:tr>
      <w:tr w:rsidR="00F56DFE" w:rsidRPr="004A47B3" w:rsidTr="008E48E0">
        <w:tc>
          <w:tcPr>
            <w:tcW w:w="1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1</w:t>
            </w:r>
            <w:r w:rsidRPr="004A47B3">
              <w:rPr>
                <w:b/>
                <w:sz w:val="24"/>
                <w:szCs w:val="24"/>
                <w:vertAlign w:val="superscript"/>
              </w:rPr>
              <w:t>st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F56DFE" w:rsidRPr="004A47B3" w:rsidRDefault="00F56DFE" w:rsidP="00B03EAB">
            <w:pPr>
              <w:spacing w:before="28" w:line="240" w:lineRule="exact"/>
            </w:pPr>
            <w:r w:rsidRPr="004A47B3">
              <w:t>October-December</w:t>
            </w:r>
          </w:p>
        </w:tc>
        <w:tc>
          <w:tcPr>
            <w:tcW w:w="8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6DFE" w:rsidRPr="004A47B3" w:rsidTr="008E48E0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2</w:t>
            </w:r>
            <w:r w:rsidRPr="004A47B3">
              <w:rPr>
                <w:b/>
                <w:sz w:val="24"/>
                <w:szCs w:val="24"/>
                <w:vertAlign w:val="superscript"/>
              </w:rPr>
              <w:t>nd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F56DFE" w:rsidRPr="004A47B3" w:rsidRDefault="00F56DFE" w:rsidP="00B03EAB">
            <w:pPr>
              <w:spacing w:before="28" w:line="240" w:lineRule="exact"/>
              <w:jc w:val="center"/>
            </w:pPr>
            <w:r w:rsidRPr="004A47B3">
              <w:t>January-March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5C5D5E" w:rsidRDefault="004A54F3" w:rsidP="005C5D5E">
            <w:pPr>
              <w:spacing w:before="28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10 – Administrative meeting – agenda items: Retention and Recognition</w:t>
            </w:r>
          </w:p>
          <w:p w:rsidR="004A54F3" w:rsidRDefault="004A54F3" w:rsidP="005C5D5E">
            <w:pPr>
              <w:spacing w:before="28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13 – Formalize plan to address Retention and Recognition with supervisors.</w:t>
            </w:r>
          </w:p>
          <w:p w:rsidR="004A54F3" w:rsidRDefault="004A54F3" w:rsidP="005C5D5E">
            <w:pPr>
              <w:spacing w:before="28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26 – Webinar with management team – regarding retention</w:t>
            </w:r>
          </w:p>
          <w:p w:rsidR="004A54F3" w:rsidRDefault="004A54F3" w:rsidP="005C5D5E">
            <w:pPr>
              <w:spacing w:before="28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7 – Officially review plan with management team and start action plan for addressing reasons for employment turnover. </w:t>
            </w:r>
          </w:p>
          <w:p w:rsidR="004A54F3" w:rsidRDefault="004A54F3" w:rsidP="004A54F3">
            <w:pPr>
              <w:spacing w:before="28" w:line="240" w:lineRule="exact"/>
              <w:rPr>
                <w:sz w:val="24"/>
                <w:szCs w:val="24"/>
              </w:rPr>
            </w:pPr>
          </w:p>
          <w:p w:rsidR="00F56DFE" w:rsidRPr="004A47B3" w:rsidRDefault="00F701EB" w:rsidP="004A54F3">
            <w:pPr>
              <w:spacing w:before="28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Strengthen the exit interview process to identify reasons why employees are leaving the organization.</w:t>
            </w:r>
          </w:p>
        </w:tc>
      </w:tr>
      <w:tr w:rsidR="00F56DFE" w:rsidRPr="004A47B3" w:rsidTr="008E48E0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3</w:t>
            </w:r>
            <w:r w:rsidRPr="004A47B3">
              <w:rPr>
                <w:b/>
                <w:sz w:val="24"/>
                <w:szCs w:val="24"/>
                <w:vertAlign w:val="superscript"/>
              </w:rPr>
              <w:t>rd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F56DFE" w:rsidRPr="004A47B3" w:rsidRDefault="00F56DFE" w:rsidP="00B03EAB">
            <w:pPr>
              <w:spacing w:before="28" w:line="240" w:lineRule="exact"/>
              <w:jc w:val="center"/>
            </w:pPr>
            <w:r w:rsidRPr="004A47B3">
              <w:t>April-June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6DFE" w:rsidRPr="004A47B3" w:rsidTr="008E48E0"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4</w:t>
            </w:r>
            <w:r w:rsidRPr="004A47B3">
              <w:rPr>
                <w:b/>
                <w:sz w:val="24"/>
                <w:szCs w:val="24"/>
                <w:vertAlign w:val="superscript"/>
              </w:rPr>
              <w:t>th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F56DFE" w:rsidRPr="004A47B3" w:rsidRDefault="00F56DFE" w:rsidP="00B03EAB">
            <w:pPr>
              <w:spacing w:before="28" w:line="240" w:lineRule="exact"/>
              <w:jc w:val="center"/>
            </w:pPr>
            <w:r w:rsidRPr="004A47B3">
              <w:t>July-September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6DFE" w:rsidRPr="004A47B3" w:rsidTr="008E48E0">
        <w:tc>
          <w:tcPr>
            <w:tcW w:w="9933" w:type="dxa"/>
            <w:gridSpan w:val="2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6DFE" w:rsidRPr="004A47B3" w:rsidTr="008E48E0">
        <w:tc>
          <w:tcPr>
            <w:tcW w:w="9933" w:type="dxa"/>
            <w:gridSpan w:val="2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Objective 2</w:t>
            </w:r>
          </w:p>
        </w:tc>
      </w:tr>
      <w:tr w:rsidR="00F56DFE" w:rsidRPr="004A47B3" w:rsidTr="008E48E0">
        <w:tc>
          <w:tcPr>
            <w:tcW w:w="993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rPr>
                <w:b/>
                <w:sz w:val="24"/>
                <w:szCs w:val="24"/>
              </w:rPr>
            </w:pPr>
            <w:r w:rsidRPr="004A47B3">
              <w:rPr>
                <w:sz w:val="24"/>
                <w:szCs w:val="24"/>
              </w:rPr>
              <w:t>To reduce the fiscal year 15-16 turnover rate of 27% to 17% for fiscal year 16-17</w:t>
            </w:r>
          </w:p>
        </w:tc>
      </w:tr>
      <w:tr w:rsidR="008E48E0" w:rsidRPr="004A47B3" w:rsidTr="008E48E0">
        <w:tc>
          <w:tcPr>
            <w:tcW w:w="993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48E0" w:rsidRPr="004A47B3" w:rsidRDefault="008E48E0" w:rsidP="00B03EAB">
            <w:pPr>
              <w:rPr>
                <w:sz w:val="24"/>
                <w:szCs w:val="24"/>
              </w:rPr>
            </w:pPr>
          </w:p>
        </w:tc>
      </w:tr>
      <w:tr w:rsidR="00914CD7" w:rsidRPr="004A47B3" w:rsidTr="008E48E0">
        <w:tc>
          <w:tcPr>
            <w:tcW w:w="993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4CD7" w:rsidRPr="004A47B3" w:rsidRDefault="00914CD7" w:rsidP="005E7680">
            <w:pPr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Strategy 1</w:t>
            </w:r>
          </w:p>
        </w:tc>
      </w:tr>
      <w:tr w:rsidR="00914CD7" w:rsidRPr="004A47B3" w:rsidTr="008E48E0">
        <w:tc>
          <w:tcPr>
            <w:tcW w:w="993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4CD7" w:rsidRPr="004A47B3" w:rsidRDefault="00F56DFE" w:rsidP="00F56DFE">
            <w:pPr>
              <w:rPr>
                <w:b/>
                <w:sz w:val="24"/>
                <w:szCs w:val="24"/>
              </w:rPr>
            </w:pPr>
            <w:r w:rsidRPr="004A47B3">
              <w:rPr>
                <w:sz w:val="24"/>
                <w:szCs w:val="24"/>
              </w:rPr>
              <w:t>Conduct a</w:t>
            </w:r>
            <w:r w:rsidR="008E48E0" w:rsidRPr="004A47B3">
              <w:rPr>
                <w:sz w:val="24"/>
                <w:szCs w:val="24"/>
              </w:rPr>
              <w:t>n</w:t>
            </w:r>
            <w:r w:rsidRPr="004A47B3">
              <w:rPr>
                <w:sz w:val="24"/>
                <w:szCs w:val="24"/>
              </w:rPr>
              <w:t xml:space="preserve"> organization wide employee satisfaction survey</w:t>
            </w:r>
          </w:p>
        </w:tc>
      </w:tr>
      <w:tr w:rsidR="00F56DFE" w:rsidRPr="004A47B3" w:rsidTr="008E48E0">
        <w:tc>
          <w:tcPr>
            <w:tcW w:w="1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1</w:t>
            </w:r>
            <w:r w:rsidRPr="004A47B3">
              <w:rPr>
                <w:b/>
                <w:sz w:val="24"/>
                <w:szCs w:val="24"/>
                <w:vertAlign w:val="superscript"/>
              </w:rPr>
              <w:t>st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F56DFE" w:rsidRPr="004A47B3" w:rsidRDefault="00F56DFE" w:rsidP="00B03EAB">
            <w:pPr>
              <w:spacing w:before="28" w:line="240" w:lineRule="exact"/>
            </w:pPr>
            <w:r w:rsidRPr="004A47B3">
              <w:t>October-December</w:t>
            </w:r>
          </w:p>
        </w:tc>
        <w:tc>
          <w:tcPr>
            <w:tcW w:w="8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6DFE" w:rsidRPr="004A47B3" w:rsidTr="008E48E0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2</w:t>
            </w:r>
            <w:r w:rsidRPr="004A47B3">
              <w:rPr>
                <w:b/>
                <w:sz w:val="24"/>
                <w:szCs w:val="24"/>
                <w:vertAlign w:val="superscript"/>
              </w:rPr>
              <w:t>nd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F56DFE" w:rsidRPr="004A47B3" w:rsidRDefault="00F56DFE" w:rsidP="00B03EAB">
            <w:pPr>
              <w:spacing w:before="28" w:line="240" w:lineRule="exact"/>
              <w:jc w:val="center"/>
            </w:pPr>
            <w:r w:rsidRPr="004A47B3">
              <w:t>January-March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F56DFE" w:rsidRPr="004A47B3" w:rsidRDefault="00616E64" w:rsidP="00616E64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created in February, conducted in March</w:t>
            </w:r>
          </w:p>
        </w:tc>
      </w:tr>
      <w:tr w:rsidR="00F56DFE" w:rsidRPr="004A47B3" w:rsidTr="008E48E0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3</w:t>
            </w:r>
            <w:r w:rsidRPr="004A47B3">
              <w:rPr>
                <w:b/>
                <w:sz w:val="24"/>
                <w:szCs w:val="24"/>
                <w:vertAlign w:val="superscript"/>
              </w:rPr>
              <w:t>rd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F56DFE" w:rsidRPr="004A47B3" w:rsidRDefault="00F56DFE" w:rsidP="00B03EAB">
            <w:pPr>
              <w:spacing w:before="28" w:line="240" w:lineRule="exact"/>
              <w:jc w:val="center"/>
            </w:pPr>
            <w:r w:rsidRPr="004A47B3">
              <w:t>April-June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DFE" w:rsidRPr="004A47B3" w:rsidRDefault="00616E64" w:rsidP="00B03EAB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satisfaction results reviewed in April</w:t>
            </w:r>
          </w:p>
        </w:tc>
      </w:tr>
      <w:tr w:rsidR="00F56DFE" w:rsidRPr="004A47B3" w:rsidTr="008E48E0"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4</w:t>
            </w:r>
            <w:r w:rsidRPr="004A47B3">
              <w:rPr>
                <w:b/>
                <w:sz w:val="24"/>
                <w:szCs w:val="24"/>
                <w:vertAlign w:val="superscript"/>
              </w:rPr>
              <w:t>th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F56DFE" w:rsidRPr="004A47B3" w:rsidRDefault="00F56DFE" w:rsidP="00B03EAB">
            <w:pPr>
              <w:spacing w:before="28" w:line="240" w:lineRule="exact"/>
              <w:jc w:val="center"/>
            </w:pPr>
            <w:r w:rsidRPr="004A47B3">
              <w:t>July-September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A47B3" w:rsidRDefault="004A47B3">
      <w:pPr>
        <w:rPr>
          <w:sz w:val="24"/>
          <w:szCs w:val="24"/>
        </w:rPr>
      </w:pPr>
    </w:p>
    <w:p w:rsidR="004A47B3" w:rsidRDefault="004A47B3">
      <w:pPr>
        <w:rPr>
          <w:sz w:val="24"/>
          <w:szCs w:val="24"/>
        </w:rPr>
      </w:pPr>
    </w:p>
    <w:p w:rsidR="004A47B3" w:rsidRDefault="004A47B3">
      <w:pPr>
        <w:rPr>
          <w:sz w:val="24"/>
          <w:szCs w:val="24"/>
        </w:rPr>
      </w:pPr>
    </w:p>
    <w:p w:rsidR="004A47B3" w:rsidRDefault="004A47B3">
      <w:pPr>
        <w:rPr>
          <w:sz w:val="24"/>
          <w:szCs w:val="24"/>
        </w:rPr>
      </w:pPr>
    </w:p>
    <w:p w:rsidR="004A47B3" w:rsidRDefault="004A47B3">
      <w:pPr>
        <w:rPr>
          <w:sz w:val="24"/>
          <w:szCs w:val="24"/>
        </w:rPr>
      </w:pPr>
    </w:p>
    <w:p w:rsidR="004A47B3" w:rsidRDefault="004A47B3">
      <w:pPr>
        <w:rPr>
          <w:sz w:val="24"/>
          <w:szCs w:val="24"/>
        </w:rPr>
      </w:pPr>
    </w:p>
    <w:p w:rsidR="004A47B3" w:rsidRDefault="004A47B3">
      <w:pPr>
        <w:rPr>
          <w:sz w:val="24"/>
          <w:szCs w:val="24"/>
        </w:rPr>
      </w:pPr>
    </w:p>
    <w:p w:rsidR="004A47B3" w:rsidRDefault="004A47B3">
      <w:pPr>
        <w:rPr>
          <w:sz w:val="24"/>
          <w:szCs w:val="24"/>
        </w:rPr>
      </w:pPr>
    </w:p>
    <w:p w:rsidR="004A47B3" w:rsidRDefault="004A47B3">
      <w:pPr>
        <w:rPr>
          <w:sz w:val="24"/>
          <w:szCs w:val="24"/>
        </w:rPr>
      </w:pPr>
    </w:p>
    <w:p w:rsidR="004A47B3" w:rsidRDefault="004A47B3">
      <w:pPr>
        <w:rPr>
          <w:sz w:val="24"/>
          <w:szCs w:val="24"/>
        </w:rPr>
      </w:pPr>
    </w:p>
    <w:p w:rsidR="004A47B3" w:rsidRDefault="004A47B3">
      <w:pPr>
        <w:rPr>
          <w:sz w:val="24"/>
          <w:szCs w:val="24"/>
        </w:rPr>
      </w:pPr>
    </w:p>
    <w:p w:rsidR="004A47B3" w:rsidRDefault="004A47B3">
      <w:pPr>
        <w:rPr>
          <w:sz w:val="24"/>
          <w:szCs w:val="24"/>
        </w:rPr>
      </w:pPr>
    </w:p>
    <w:tbl>
      <w:tblPr>
        <w:tblStyle w:val="TableGrid"/>
        <w:tblW w:w="99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048"/>
      </w:tblGrid>
      <w:tr w:rsidR="00F56DFE" w:rsidRPr="004A47B3" w:rsidTr="008E48E0">
        <w:tc>
          <w:tcPr>
            <w:tcW w:w="993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Strategy 2</w:t>
            </w:r>
          </w:p>
        </w:tc>
      </w:tr>
      <w:tr w:rsidR="00F56DFE" w:rsidRPr="004A47B3" w:rsidTr="008E48E0">
        <w:tc>
          <w:tcPr>
            <w:tcW w:w="993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8E48E0" w:rsidP="00B03EAB">
            <w:pPr>
              <w:rPr>
                <w:b/>
                <w:sz w:val="24"/>
                <w:szCs w:val="24"/>
              </w:rPr>
            </w:pPr>
            <w:r w:rsidRPr="004A47B3">
              <w:rPr>
                <w:sz w:val="24"/>
                <w:szCs w:val="24"/>
              </w:rPr>
              <w:t>Educate management team on employment retention strategies</w:t>
            </w:r>
          </w:p>
        </w:tc>
      </w:tr>
      <w:tr w:rsidR="00F56DFE" w:rsidRPr="004A47B3" w:rsidTr="008E48E0">
        <w:tc>
          <w:tcPr>
            <w:tcW w:w="1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1</w:t>
            </w:r>
            <w:r w:rsidRPr="004A47B3">
              <w:rPr>
                <w:b/>
                <w:sz w:val="24"/>
                <w:szCs w:val="24"/>
                <w:vertAlign w:val="superscript"/>
              </w:rPr>
              <w:t>st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F56DFE" w:rsidRPr="004A47B3" w:rsidRDefault="00F56DFE" w:rsidP="00B03EAB">
            <w:pPr>
              <w:spacing w:before="28" w:line="240" w:lineRule="exact"/>
            </w:pPr>
            <w:r w:rsidRPr="004A47B3">
              <w:t>October-December</w:t>
            </w:r>
          </w:p>
        </w:tc>
        <w:tc>
          <w:tcPr>
            <w:tcW w:w="8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6DFE" w:rsidRPr="004A47B3" w:rsidTr="008E48E0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2</w:t>
            </w:r>
            <w:r w:rsidRPr="004A47B3">
              <w:rPr>
                <w:b/>
                <w:sz w:val="24"/>
                <w:szCs w:val="24"/>
                <w:vertAlign w:val="superscript"/>
              </w:rPr>
              <w:t>nd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F56DFE" w:rsidRPr="004A47B3" w:rsidRDefault="00F56DFE" w:rsidP="00B03EAB">
            <w:pPr>
              <w:spacing w:before="28" w:line="240" w:lineRule="exact"/>
              <w:jc w:val="center"/>
            </w:pPr>
            <w:r w:rsidRPr="004A47B3">
              <w:t>January-March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F56DFE" w:rsidRPr="004A47B3" w:rsidRDefault="005C5D5E" w:rsidP="005C5D5E">
            <w:pPr>
              <w:spacing w:before="28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26 – management team participated in a webinar “Doing More with Less: How to Motivate and Reward your Overworked Staff During Lean Times” </w:t>
            </w:r>
          </w:p>
        </w:tc>
      </w:tr>
      <w:tr w:rsidR="00F56DFE" w:rsidRPr="004A47B3" w:rsidTr="008E48E0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3</w:t>
            </w:r>
            <w:r w:rsidRPr="004A47B3">
              <w:rPr>
                <w:b/>
                <w:sz w:val="24"/>
                <w:szCs w:val="24"/>
                <w:vertAlign w:val="superscript"/>
              </w:rPr>
              <w:t>rd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F56DFE" w:rsidRPr="004A47B3" w:rsidRDefault="00F56DFE" w:rsidP="00B03EAB">
            <w:pPr>
              <w:spacing w:before="28" w:line="240" w:lineRule="exact"/>
              <w:jc w:val="center"/>
            </w:pPr>
            <w:r w:rsidRPr="004A47B3">
              <w:t>April-June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6DFE" w:rsidRPr="004A47B3" w:rsidTr="004A47B3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4</w:t>
            </w:r>
            <w:r w:rsidRPr="004A47B3">
              <w:rPr>
                <w:b/>
                <w:sz w:val="24"/>
                <w:szCs w:val="24"/>
                <w:vertAlign w:val="superscript"/>
              </w:rPr>
              <w:t>th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F56DFE" w:rsidRPr="004A47B3" w:rsidRDefault="00F56DFE" w:rsidP="00B03EAB">
            <w:pPr>
              <w:spacing w:before="28" w:line="240" w:lineRule="exact"/>
              <w:jc w:val="center"/>
            </w:pPr>
            <w:r w:rsidRPr="004A47B3">
              <w:t>July-September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F56DFE" w:rsidRPr="004A47B3" w:rsidRDefault="00F56DFE" w:rsidP="00B03EAB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A47B3" w:rsidRPr="004A47B3" w:rsidTr="004A47B3">
        <w:tc>
          <w:tcPr>
            <w:tcW w:w="99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B3" w:rsidRPr="004A47B3" w:rsidRDefault="004A47B3" w:rsidP="00B03EAB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A47B3" w:rsidRPr="004A47B3" w:rsidTr="009C6B7E">
        <w:tc>
          <w:tcPr>
            <w:tcW w:w="9933" w:type="dxa"/>
            <w:gridSpan w:val="2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B3" w:rsidRPr="004A47B3" w:rsidRDefault="004A47B3" w:rsidP="009C6B7E">
            <w:pPr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Strategy 3</w:t>
            </w:r>
          </w:p>
        </w:tc>
      </w:tr>
      <w:tr w:rsidR="004A47B3" w:rsidRPr="004A47B3" w:rsidTr="009C6B7E">
        <w:tc>
          <w:tcPr>
            <w:tcW w:w="993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B3" w:rsidRPr="004A47B3" w:rsidRDefault="004A47B3" w:rsidP="009C6B7E">
            <w:pPr>
              <w:rPr>
                <w:b/>
                <w:sz w:val="24"/>
                <w:szCs w:val="24"/>
              </w:rPr>
            </w:pPr>
            <w:r w:rsidRPr="004A47B3">
              <w:rPr>
                <w:sz w:val="24"/>
                <w:szCs w:val="24"/>
              </w:rPr>
              <w:t>Assess the feasibility of increasing the wage scale.</w:t>
            </w:r>
          </w:p>
        </w:tc>
      </w:tr>
      <w:tr w:rsidR="004A47B3" w:rsidRPr="004A47B3" w:rsidTr="009C6B7E">
        <w:tc>
          <w:tcPr>
            <w:tcW w:w="1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B3" w:rsidRPr="004A47B3" w:rsidRDefault="004A47B3" w:rsidP="009C6B7E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1</w:t>
            </w:r>
            <w:r w:rsidRPr="004A47B3">
              <w:rPr>
                <w:b/>
                <w:sz w:val="24"/>
                <w:szCs w:val="24"/>
                <w:vertAlign w:val="superscript"/>
              </w:rPr>
              <w:t>st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4A47B3" w:rsidRPr="004A47B3" w:rsidRDefault="004A47B3" w:rsidP="009C6B7E">
            <w:pPr>
              <w:spacing w:before="28" w:line="240" w:lineRule="exact"/>
            </w:pPr>
            <w:r w:rsidRPr="004A47B3">
              <w:t>October-December</w:t>
            </w:r>
          </w:p>
        </w:tc>
        <w:tc>
          <w:tcPr>
            <w:tcW w:w="8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7B3" w:rsidRPr="004A47B3" w:rsidRDefault="004A47B3" w:rsidP="009C6B7E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A47B3" w:rsidRPr="004A47B3" w:rsidTr="009C6B7E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B3" w:rsidRPr="004A47B3" w:rsidRDefault="004A47B3" w:rsidP="009C6B7E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2</w:t>
            </w:r>
            <w:r w:rsidRPr="004A47B3">
              <w:rPr>
                <w:b/>
                <w:sz w:val="24"/>
                <w:szCs w:val="24"/>
                <w:vertAlign w:val="superscript"/>
              </w:rPr>
              <w:t>nd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4A47B3" w:rsidRPr="004A47B3" w:rsidRDefault="004A47B3" w:rsidP="009C6B7E">
            <w:pPr>
              <w:spacing w:before="28" w:line="240" w:lineRule="exact"/>
              <w:jc w:val="center"/>
            </w:pPr>
            <w:r w:rsidRPr="004A47B3">
              <w:t>January-March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0C7801" w:rsidRDefault="000C7801" w:rsidP="000C7801">
            <w:pPr>
              <w:spacing w:before="28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Tactical approach</w:t>
            </w:r>
          </w:p>
          <w:p w:rsidR="004A47B3" w:rsidRPr="000C7801" w:rsidRDefault="000C7801" w:rsidP="000C7801">
            <w:pPr>
              <w:pStyle w:val="ListParagraph"/>
              <w:numPr>
                <w:ilvl w:val="0"/>
                <w:numId w:val="46"/>
              </w:numPr>
              <w:spacing w:before="28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all full time equivalents for each program</w:t>
            </w:r>
          </w:p>
        </w:tc>
      </w:tr>
      <w:tr w:rsidR="004A47B3" w:rsidRPr="004A47B3" w:rsidTr="009C6B7E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B3" w:rsidRPr="004A47B3" w:rsidRDefault="004A47B3" w:rsidP="009C6B7E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3</w:t>
            </w:r>
            <w:r w:rsidRPr="004A47B3">
              <w:rPr>
                <w:b/>
                <w:sz w:val="24"/>
                <w:szCs w:val="24"/>
                <w:vertAlign w:val="superscript"/>
              </w:rPr>
              <w:t>rd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4A47B3" w:rsidRPr="004A47B3" w:rsidRDefault="004A47B3" w:rsidP="009C6B7E">
            <w:pPr>
              <w:spacing w:before="28" w:line="240" w:lineRule="exact"/>
              <w:jc w:val="center"/>
            </w:pPr>
            <w:r w:rsidRPr="004A47B3">
              <w:t>April-June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7B3" w:rsidRPr="004A47B3" w:rsidRDefault="004A47B3" w:rsidP="009C6B7E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A47B3" w:rsidRPr="004A47B3" w:rsidTr="009C6B7E"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47B3" w:rsidRPr="004A47B3" w:rsidRDefault="004A47B3" w:rsidP="009C6B7E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4A47B3">
              <w:rPr>
                <w:b/>
                <w:sz w:val="24"/>
                <w:szCs w:val="24"/>
              </w:rPr>
              <w:t>4</w:t>
            </w:r>
            <w:r w:rsidRPr="004A47B3">
              <w:rPr>
                <w:b/>
                <w:sz w:val="24"/>
                <w:szCs w:val="24"/>
                <w:vertAlign w:val="superscript"/>
              </w:rPr>
              <w:t>th</w:t>
            </w:r>
            <w:r w:rsidRPr="004A47B3">
              <w:rPr>
                <w:b/>
                <w:sz w:val="24"/>
                <w:szCs w:val="24"/>
              </w:rPr>
              <w:t xml:space="preserve"> Quarter</w:t>
            </w:r>
          </w:p>
          <w:p w:rsidR="004A47B3" w:rsidRPr="004A47B3" w:rsidRDefault="004A47B3" w:rsidP="009C6B7E">
            <w:pPr>
              <w:spacing w:before="28" w:line="240" w:lineRule="exact"/>
              <w:jc w:val="center"/>
            </w:pPr>
            <w:r w:rsidRPr="004A47B3">
              <w:t>July-September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4A47B3" w:rsidRPr="004A47B3" w:rsidRDefault="004A47B3" w:rsidP="009C6B7E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14CD7" w:rsidRDefault="00914CD7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914CD7" w:rsidRDefault="00914CD7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914CD7" w:rsidRDefault="00914CD7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914CD7" w:rsidRDefault="00914CD7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914CD7" w:rsidRDefault="00914CD7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4A47B3" w:rsidRDefault="004A47B3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tbl>
      <w:tblPr>
        <w:tblStyle w:val="TableGrid"/>
        <w:tblW w:w="9933" w:type="dxa"/>
        <w:tblInd w:w="-5" w:type="dxa"/>
        <w:tblLook w:val="04A0" w:firstRow="1" w:lastRow="0" w:firstColumn="1" w:lastColumn="0" w:noHBand="0" w:noVBand="1"/>
      </w:tblPr>
      <w:tblGrid>
        <w:gridCol w:w="1885"/>
        <w:gridCol w:w="2610"/>
        <w:gridCol w:w="2700"/>
        <w:gridCol w:w="2738"/>
      </w:tblGrid>
      <w:tr w:rsidR="00914CD7" w:rsidRPr="00914CD7" w:rsidTr="005E7680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4CD7" w:rsidRPr="00743822" w:rsidRDefault="00914CD7" w:rsidP="005E768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43822">
              <w:rPr>
                <w:b/>
                <w:sz w:val="32"/>
                <w:szCs w:val="32"/>
                <w:u w:val="single"/>
              </w:rPr>
              <w:lastRenderedPageBreak/>
              <w:t>Goal 3</w:t>
            </w:r>
          </w:p>
        </w:tc>
      </w:tr>
      <w:tr w:rsidR="00914CD7" w:rsidRPr="00E33BC2" w:rsidTr="005E7680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4CD7" w:rsidRDefault="00743822" w:rsidP="00743822">
            <w:pPr>
              <w:jc w:val="center"/>
              <w:rPr>
                <w:b/>
                <w:sz w:val="32"/>
                <w:szCs w:val="32"/>
              </w:rPr>
            </w:pPr>
            <w:r w:rsidRPr="00743822">
              <w:rPr>
                <w:b/>
                <w:sz w:val="32"/>
                <w:szCs w:val="32"/>
              </w:rPr>
              <w:t>100% o</w:t>
            </w:r>
            <w:r w:rsidR="00F666FC">
              <w:rPr>
                <w:b/>
                <w:sz w:val="32"/>
                <w:szCs w:val="32"/>
              </w:rPr>
              <w:t>f employees will receive annual</w:t>
            </w:r>
            <w:r w:rsidRPr="00743822">
              <w:rPr>
                <w:b/>
                <w:sz w:val="32"/>
                <w:szCs w:val="32"/>
              </w:rPr>
              <w:t xml:space="preserve"> training to insure competence.</w:t>
            </w:r>
          </w:p>
          <w:p w:rsidR="00743822" w:rsidRPr="00743822" w:rsidRDefault="00743822" w:rsidP="0074382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4CD7" w:rsidRPr="00914CD7" w:rsidTr="005E7680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4CD7" w:rsidRPr="00914CD7" w:rsidRDefault="00914CD7" w:rsidP="005E7680">
            <w:pPr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Objective 1</w:t>
            </w:r>
          </w:p>
        </w:tc>
      </w:tr>
      <w:tr w:rsidR="00914CD7" w:rsidRPr="00914CD7" w:rsidTr="005E7680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914CD7" w:rsidRDefault="00743822" w:rsidP="00743822">
            <w:pPr>
              <w:rPr>
                <w:b/>
                <w:sz w:val="24"/>
                <w:szCs w:val="24"/>
              </w:rPr>
            </w:pPr>
            <w:r w:rsidRPr="00E71C96">
              <w:rPr>
                <w:sz w:val="24"/>
                <w:szCs w:val="24"/>
              </w:rPr>
              <w:t>All employees of BWDH will receive a minimum of 25 hours of Professional Development training annually.</w:t>
            </w:r>
          </w:p>
        </w:tc>
      </w:tr>
      <w:tr w:rsidR="00743822" w:rsidRPr="00914CD7" w:rsidTr="005E7680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743822" w:rsidRDefault="00743822" w:rsidP="00743822">
            <w:pPr>
              <w:rPr>
                <w:b/>
                <w:sz w:val="24"/>
                <w:szCs w:val="24"/>
              </w:rPr>
            </w:pPr>
            <w:r w:rsidRPr="00743822">
              <w:rPr>
                <w:b/>
                <w:sz w:val="24"/>
                <w:szCs w:val="24"/>
              </w:rPr>
              <w:t>Objective 2</w:t>
            </w:r>
          </w:p>
        </w:tc>
      </w:tr>
      <w:tr w:rsidR="00743822" w:rsidRPr="00914CD7" w:rsidTr="005E7680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743822" w:rsidRDefault="00743822" w:rsidP="00743822">
            <w:pPr>
              <w:rPr>
                <w:b/>
                <w:sz w:val="24"/>
                <w:szCs w:val="24"/>
              </w:rPr>
            </w:pPr>
            <w:r w:rsidRPr="00E71C96">
              <w:rPr>
                <w:sz w:val="24"/>
                <w:szCs w:val="24"/>
              </w:rPr>
              <w:t>All employees of BWDH will receive at least twelve hours of training related specifically</w:t>
            </w:r>
            <w:r>
              <w:rPr>
                <w:sz w:val="24"/>
                <w:szCs w:val="24"/>
              </w:rPr>
              <w:t xml:space="preserve"> tailored to the needs of the </w:t>
            </w:r>
            <w:r w:rsidRPr="00E71C96">
              <w:rPr>
                <w:sz w:val="24"/>
                <w:szCs w:val="24"/>
              </w:rPr>
              <w:t xml:space="preserve">individuals supported in their particular home setting as part of their 25 hours of Professional Development training.  </w:t>
            </w:r>
          </w:p>
        </w:tc>
      </w:tr>
      <w:tr w:rsidR="00743822" w:rsidRPr="00EE252D" w:rsidTr="005E7680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743822" w:rsidRDefault="00743822" w:rsidP="005E7680">
            <w:pPr>
              <w:rPr>
                <w:b/>
                <w:sz w:val="24"/>
                <w:szCs w:val="24"/>
              </w:rPr>
            </w:pPr>
            <w:r w:rsidRPr="00743822">
              <w:rPr>
                <w:b/>
                <w:sz w:val="24"/>
                <w:szCs w:val="24"/>
              </w:rPr>
              <w:t>Strategy 1</w:t>
            </w:r>
          </w:p>
        </w:tc>
      </w:tr>
      <w:tr w:rsidR="00743822" w:rsidRPr="00EE252D" w:rsidTr="005E7680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EE252D" w:rsidRDefault="00743822" w:rsidP="00743822">
            <w:pPr>
              <w:rPr>
                <w:b/>
                <w:sz w:val="28"/>
                <w:szCs w:val="28"/>
              </w:rPr>
            </w:pPr>
            <w:r w:rsidRPr="00E71C96">
              <w:rPr>
                <w:sz w:val="24"/>
              </w:rPr>
              <w:t xml:space="preserve">Secure </w:t>
            </w:r>
            <w:r w:rsidRPr="00E71C96">
              <w:rPr>
                <w:sz w:val="24"/>
                <w:szCs w:val="24"/>
              </w:rPr>
              <w:t>or provide a minimum of 25 hours of training for each individual employee for overall professional development.</w:t>
            </w:r>
          </w:p>
        </w:tc>
      </w:tr>
      <w:tr w:rsidR="00743822" w:rsidRPr="00EE252D" w:rsidTr="005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914CD7" w:rsidRDefault="00743822" w:rsidP="005E7680">
            <w:pPr>
              <w:spacing w:before="28" w:line="240" w:lineRule="exact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Residential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Community Based</w:t>
            </w:r>
          </w:p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(Integration/Supports)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Community Based</w:t>
            </w:r>
          </w:p>
          <w:p w:rsidR="00743822" w:rsidRPr="00914CD7" w:rsidRDefault="002157C4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(Children’s Waiver</w:t>
            </w:r>
            <w:r w:rsidR="00743822" w:rsidRPr="00914CD7">
              <w:rPr>
                <w:b/>
                <w:sz w:val="24"/>
                <w:szCs w:val="24"/>
              </w:rPr>
              <w:t>)</w:t>
            </w:r>
          </w:p>
        </w:tc>
      </w:tr>
      <w:tr w:rsidR="00743822" w:rsidRPr="00EE252D" w:rsidTr="005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1</w:t>
            </w:r>
            <w:r w:rsidRPr="00914CD7">
              <w:rPr>
                <w:b/>
                <w:sz w:val="24"/>
                <w:szCs w:val="24"/>
                <w:vertAlign w:val="superscript"/>
              </w:rPr>
              <w:t>st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743822" w:rsidRPr="00743822" w:rsidRDefault="00743822" w:rsidP="005E7680">
            <w:pPr>
              <w:spacing w:before="28" w:line="240" w:lineRule="exact"/>
            </w:pPr>
            <w:r w:rsidRPr="00743822">
              <w:t>October-December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743822" w:rsidRDefault="001F1EC0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 (6.25 h</w:t>
            </w:r>
            <w:r w:rsidR="00701A08">
              <w:rPr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>rs)</w:t>
            </w:r>
          </w:p>
          <w:p w:rsidR="002157C4" w:rsidRPr="00914CD7" w:rsidRDefault="002157C4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of 109</w:t>
            </w:r>
            <w:r w:rsidR="0050703E">
              <w:rPr>
                <w:sz w:val="24"/>
                <w:szCs w:val="24"/>
              </w:rPr>
              <w:t xml:space="preserve"> employees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743822" w:rsidRDefault="001F1EC0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 (6.25 h</w:t>
            </w:r>
            <w:r w:rsidR="00701A08">
              <w:rPr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>rs)</w:t>
            </w:r>
          </w:p>
          <w:p w:rsidR="0050703E" w:rsidRPr="00914CD7" w:rsidRDefault="0050703E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of 187 employees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vAlign w:val="center"/>
          </w:tcPr>
          <w:p w:rsidR="00743822" w:rsidRDefault="0050703E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F1EC0">
              <w:rPr>
                <w:sz w:val="24"/>
                <w:szCs w:val="24"/>
              </w:rPr>
              <w:t>% (6.25 h</w:t>
            </w:r>
            <w:r w:rsidR="00701A08">
              <w:rPr>
                <w:sz w:val="24"/>
                <w:szCs w:val="24"/>
              </w:rPr>
              <w:t>ou</w:t>
            </w:r>
            <w:r w:rsidR="001F1EC0">
              <w:rPr>
                <w:sz w:val="24"/>
                <w:szCs w:val="24"/>
              </w:rPr>
              <w:t>rs)</w:t>
            </w:r>
          </w:p>
          <w:p w:rsidR="0050703E" w:rsidRPr="00914CD7" w:rsidRDefault="0050703E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of 4 employees</w:t>
            </w:r>
          </w:p>
        </w:tc>
      </w:tr>
      <w:tr w:rsidR="00743822" w:rsidRPr="00EE252D" w:rsidTr="005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2</w:t>
            </w:r>
            <w:r w:rsidRPr="00914CD7">
              <w:rPr>
                <w:b/>
                <w:sz w:val="24"/>
                <w:szCs w:val="24"/>
                <w:vertAlign w:val="superscript"/>
              </w:rPr>
              <w:t>nd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743822" w:rsidRPr="00743822" w:rsidRDefault="00743822" w:rsidP="005E7680">
            <w:pPr>
              <w:spacing w:before="28" w:line="240" w:lineRule="exact"/>
              <w:jc w:val="center"/>
            </w:pPr>
            <w:r w:rsidRPr="00743822">
              <w:t>January-March</w:t>
            </w:r>
          </w:p>
        </w:tc>
        <w:tc>
          <w:tcPr>
            <w:tcW w:w="2610" w:type="dxa"/>
            <w:shd w:val="clear" w:color="auto" w:fill="EDEDED" w:themeFill="accent3" w:themeFillTint="33"/>
            <w:vAlign w:val="center"/>
          </w:tcPr>
          <w:p w:rsidR="00743822" w:rsidRDefault="00D464F9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 (12.5 hours)</w:t>
            </w:r>
          </w:p>
          <w:p w:rsidR="002157C4" w:rsidRPr="00914CD7" w:rsidRDefault="002157C4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of 109</w:t>
            </w:r>
            <w:r w:rsidR="0050703E">
              <w:rPr>
                <w:sz w:val="24"/>
                <w:szCs w:val="24"/>
              </w:rPr>
              <w:t xml:space="preserve"> employees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:rsidR="00743822" w:rsidRDefault="00D464F9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 (12.5 hours)</w:t>
            </w:r>
          </w:p>
          <w:p w:rsidR="0050703E" w:rsidRPr="00914CD7" w:rsidRDefault="0050703E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of 187 employees</w:t>
            </w:r>
          </w:p>
        </w:tc>
        <w:tc>
          <w:tcPr>
            <w:tcW w:w="2738" w:type="dxa"/>
            <w:shd w:val="clear" w:color="auto" w:fill="EDEDED" w:themeFill="accent3" w:themeFillTint="33"/>
            <w:vAlign w:val="center"/>
          </w:tcPr>
          <w:p w:rsidR="00743822" w:rsidRDefault="0050703E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464F9">
              <w:rPr>
                <w:sz w:val="24"/>
                <w:szCs w:val="24"/>
              </w:rPr>
              <w:t>% (12.5 hours)</w:t>
            </w:r>
          </w:p>
          <w:p w:rsidR="0050703E" w:rsidRPr="00914CD7" w:rsidRDefault="0050703E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of 4 employees</w:t>
            </w:r>
          </w:p>
        </w:tc>
      </w:tr>
      <w:tr w:rsidR="00743822" w:rsidRPr="00EE252D" w:rsidTr="005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3</w:t>
            </w:r>
            <w:r w:rsidRPr="00914CD7">
              <w:rPr>
                <w:b/>
                <w:sz w:val="24"/>
                <w:szCs w:val="24"/>
                <w:vertAlign w:val="superscript"/>
              </w:rPr>
              <w:t>rd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 w:rsidRPr="00914CD7">
              <w:rPr>
                <w:sz w:val="24"/>
                <w:szCs w:val="24"/>
              </w:rPr>
              <w:t>April-June</w:t>
            </w:r>
          </w:p>
        </w:tc>
        <w:tc>
          <w:tcPr>
            <w:tcW w:w="2610" w:type="dxa"/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43822" w:rsidRPr="00EE252D" w:rsidTr="005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4</w:t>
            </w:r>
            <w:r w:rsidRPr="00914CD7">
              <w:rPr>
                <w:b/>
                <w:sz w:val="24"/>
                <w:szCs w:val="24"/>
                <w:vertAlign w:val="superscript"/>
              </w:rPr>
              <w:t>th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743822" w:rsidRPr="00743822" w:rsidRDefault="00743822" w:rsidP="005E7680">
            <w:pPr>
              <w:spacing w:before="28" w:line="240" w:lineRule="exact"/>
              <w:jc w:val="center"/>
            </w:pPr>
            <w:r w:rsidRPr="00743822">
              <w:t>July-September</w:t>
            </w:r>
          </w:p>
        </w:tc>
        <w:tc>
          <w:tcPr>
            <w:tcW w:w="2610" w:type="dxa"/>
            <w:shd w:val="clear" w:color="auto" w:fill="EDEDED" w:themeFill="accent3" w:themeFillTint="33"/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EDEDED" w:themeFill="accent3" w:themeFillTint="33"/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43822" w:rsidRPr="00EE252D" w:rsidTr="005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bottom w:val="nil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right"/>
              <w:rPr>
                <w:sz w:val="24"/>
                <w:szCs w:val="24"/>
              </w:rPr>
            </w:pPr>
          </w:p>
          <w:p w:rsidR="00743822" w:rsidRPr="00914CD7" w:rsidRDefault="00743822" w:rsidP="005E7680">
            <w:pPr>
              <w:spacing w:before="28" w:line="240" w:lineRule="exact"/>
              <w:jc w:val="right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10" w:type="dxa"/>
            <w:tcBorders>
              <w:bottom w:val="nil"/>
            </w:tcBorders>
            <w:vAlign w:val="bottom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bottom w:val="nil"/>
            </w:tcBorders>
            <w:vAlign w:val="bottom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43822" w:rsidRPr="00EE252D" w:rsidTr="005E7680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743822" w:rsidRDefault="00743822" w:rsidP="005E7680">
            <w:pPr>
              <w:rPr>
                <w:b/>
                <w:sz w:val="24"/>
                <w:szCs w:val="24"/>
              </w:rPr>
            </w:pPr>
            <w:r w:rsidRPr="00743822">
              <w:rPr>
                <w:b/>
                <w:sz w:val="24"/>
                <w:szCs w:val="24"/>
              </w:rPr>
              <w:t>Strategy 2</w:t>
            </w:r>
          </w:p>
        </w:tc>
      </w:tr>
      <w:tr w:rsidR="00743822" w:rsidRPr="00EE252D" w:rsidTr="005E7680"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Default="00743822" w:rsidP="005E7680">
            <w:pPr>
              <w:rPr>
                <w:sz w:val="24"/>
                <w:szCs w:val="24"/>
              </w:rPr>
            </w:pPr>
            <w:r w:rsidRPr="00B711FA">
              <w:rPr>
                <w:sz w:val="24"/>
                <w:szCs w:val="24"/>
              </w:rPr>
              <w:t>S</w:t>
            </w:r>
            <w:r w:rsidRPr="00B711FA">
              <w:rPr>
                <w:sz w:val="24"/>
              </w:rPr>
              <w:t xml:space="preserve">ecure </w:t>
            </w:r>
            <w:r w:rsidRPr="00B711FA">
              <w:rPr>
                <w:sz w:val="24"/>
                <w:szCs w:val="24"/>
              </w:rPr>
              <w:t>or provide a minimum of 12 hours of training for each individual employee for overall professional development.</w:t>
            </w:r>
          </w:p>
          <w:p w:rsidR="00743822" w:rsidRPr="00EE252D" w:rsidRDefault="00743822" w:rsidP="005E7680">
            <w:pPr>
              <w:rPr>
                <w:b/>
                <w:sz w:val="28"/>
                <w:szCs w:val="28"/>
              </w:rPr>
            </w:pPr>
          </w:p>
        </w:tc>
      </w:tr>
      <w:tr w:rsidR="00743822" w:rsidRPr="00EE252D" w:rsidTr="005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914CD7" w:rsidRDefault="00743822" w:rsidP="005E7680">
            <w:pPr>
              <w:spacing w:before="28" w:line="240" w:lineRule="exact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Residential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Community Based</w:t>
            </w:r>
          </w:p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(Integration/Supports)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Community Based</w:t>
            </w:r>
          </w:p>
          <w:p w:rsidR="00743822" w:rsidRPr="00914CD7" w:rsidRDefault="002157C4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(Children’s Waiver</w:t>
            </w:r>
            <w:r w:rsidR="00743822" w:rsidRPr="00914CD7">
              <w:rPr>
                <w:b/>
                <w:sz w:val="24"/>
                <w:szCs w:val="24"/>
              </w:rPr>
              <w:t>)</w:t>
            </w:r>
          </w:p>
        </w:tc>
      </w:tr>
      <w:tr w:rsidR="00743822" w:rsidRPr="00EE252D" w:rsidTr="005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1</w:t>
            </w:r>
            <w:r w:rsidRPr="00914CD7">
              <w:rPr>
                <w:b/>
                <w:sz w:val="24"/>
                <w:szCs w:val="24"/>
                <w:vertAlign w:val="superscript"/>
              </w:rPr>
              <w:t>st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2157C4" w:rsidRPr="00743822" w:rsidRDefault="00743822" w:rsidP="002157C4">
            <w:pPr>
              <w:spacing w:before="28" w:line="240" w:lineRule="exact"/>
            </w:pPr>
            <w:r w:rsidRPr="00743822">
              <w:t>October-December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743822" w:rsidRDefault="001F1EC0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  <w:r w:rsidR="00AB1BC9">
              <w:rPr>
                <w:sz w:val="24"/>
                <w:szCs w:val="24"/>
              </w:rPr>
              <w:t xml:space="preserve"> (3 h</w:t>
            </w:r>
            <w:r w:rsidR="0097412C">
              <w:rPr>
                <w:sz w:val="24"/>
                <w:szCs w:val="24"/>
              </w:rPr>
              <w:t>ou</w:t>
            </w:r>
            <w:r w:rsidR="00AB1BC9">
              <w:rPr>
                <w:sz w:val="24"/>
                <w:szCs w:val="24"/>
              </w:rPr>
              <w:t>rs)</w:t>
            </w:r>
          </w:p>
          <w:p w:rsidR="002157C4" w:rsidRPr="00914CD7" w:rsidRDefault="002157C4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of 109 employees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743822" w:rsidRDefault="001F1EC0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  <w:r w:rsidR="00AB1BC9">
              <w:rPr>
                <w:sz w:val="24"/>
                <w:szCs w:val="24"/>
              </w:rPr>
              <w:t xml:space="preserve"> (3 h</w:t>
            </w:r>
            <w:r w:rsidR="0097412C">
              <w:rPr>
                <w:sz w:val="24"/>
                <w:szCs w:val="24"/>
              </w:rPr>
              <w:t>ou</w:t>
            </w:r>
            <w:r w:rsidR="00AB1BC9">
              <w:rPr>
                <w:sz w:val="24"/>
                <w:szCs w:val="24"/>
              </w:rPr>
              <w:t>rs)</w:t>
            </w:r>
          </w:p>
          <w:p w:rsidR="0050703E" w:rsidRPr="00914CD7" w:rsidRDefault="0050703E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 of 187 employees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vAlign w:val="center"/>
          </w:tcPr>
          <w:p w:rsidR="00743822" w:rsidRDefault="0050703E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701A08">
              <w:rPr>
                <w:sz w:val="24"/>
                <w:szCs w:val="24"/>
              </w:rPr>
              <w:t>% (3 h</w:t>
            </w:r>
            <w:r w:rsidR="0097412C">
              <w:rPr>
                <w:sz w:val="24"/>
                <w:szCs w:val="24"/>
              </w:rPr>
              <w:t>ou</w:t>
            </w:r>
            <w:r w:rsidR="00701A08">
              <w:rPr>
                <w:sz w:val="24"/>
                <w:szCs w:val="24"/>
              </w:rPr>
              <w:t>rs)</w:t>
            </w:r>
          </w:p>
          <w:p w:rsidR="0050703E" w:rsidRPr="00914CD7" w:rsidRDefault="0050703E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of 4 employees</w:t>
            </w:r>
          </w:p>
        </w:tc>
      </w:tr>
      <w:tr w:rsidR="00743822" w:rsidRPr="00EE252D" w:rsidTr="005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2</w:t>
            </w:r>
            <w:r w:rsidRPr="00914CD7">
              <w:rPr>
                <w:b/>
                <w:sz w:val="24"/>
                <w:szCs w:val="24"/>
                <w:vertAlign w:val="superscript"/>
              </w:rPr>
              <w:t>nd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2157C4" w:rsidRPr="00743822" w:rsidRDefault="00743822" w:rsidP="002157C4">
            <w:pPr>
              <w:spacing w:before="28" w:line="240" w:lineRule="exact"/>
              <w:jc w:val="center"/>
            </w:pPr>
            <w:r w:rsidRPr="00743822">
              <w:t>January-March</w:t>
            </w:r>
          </w:p>
        </w:tc>
        <w:tc>
          <w:tcPr>
            <w:tcW w:w="2610" w:type="dxa"/>
            <w:shd w:val="clear" w:color="auto" w:fill="EDEDED" w:themeFill="accent3" w:themeFillTint="33"/>
            <w:vAlign w:val="center"/>
          </w:tcPr>
          <w:p w:rsidR="00743822" w:rsidRDefault="00D464F9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 ( 6 hours)</w:t>
            </w:r>
          </w:p>
          <w:p w:rsidR="002157C4" w:rsidRPr="00914CD7" w:rsidRDefault="002157C4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of 109 employees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:rsidR="00743822" w:rsidRDefault="00D464F9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73%( 6 hours)</w:t>
            </w:r>
          </w:p>
          <w:p w:rsidR="0050703E" w:rsidRPr="00914CD7" w:rsidRDefault="0050703E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of 187 employees</w:t>
            </w:r>
          </w:p>
        </w:tc>
        <w:tc>
          <w:tcPr>
            <w:tcW w:w="2738" w:type="dxa"/>
            <w:shd w:val="clear" w:color="auto" w:fill="EDEDED" w:themeFill="accent3" w:themeFillTint="33"/>
            <w:vAlign w:val="center"/>
          </w:tcPr>
          <w:p w:rsidR="00743822" w:rsidRDefault="00D464F9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( 6 hours)</w:t>
            </w:r>
          </w:p>
          <w:p w:rsidR="0050703E" w:rsidRPr="00914CD7" w:rsidRDefault="0050703E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of 4 employees</w:t>
            </w:r>
          </w:p>
        </w:tc>
      </w:tr>
      <w:tr w:rsidR="00743822" w:rsidRPr="00EE252D" w:rsidTr="005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3</w:t>
            </w:r>
            <w:r w:rsidRPr="00914CD7">
              <w:rPr>
                <w:b/>
                <w:sz w:val="24"/>
                <w:szCs w:val="24"/>
                <w:vertAlign w:val="superscript"/>
              </w:rPr>
              <w:t>rd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2157C4" w:rsidRPr="00743822" w:rsidRDefault="00743822" w:rsidP="002157C4">
            <w:pPr>
              <w:spacing w:before="28" w:line="240" w:lineRule="exact"/>
              <w:jc w:val="center"/>
            </w:pPr>
            <w:r w:rsidRPr="00743822">
              <w:t>April-June</w:t>
            </w:r>
          </w:p>
        </w:tc>
        <w:tc>
          <w:tcPr>
            <w:tcW w:w="2610" w:type="dxa"/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43822" w:rsidRPr="00EE252D" w:rsidTr="005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shd w:val="clear" w:color="auto" w:fill="EDEDED" w:themeFill="accent3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4</w:t>
            </w:r>
            <w:r w:rsidRPr="00914CD7">
              <w:rPr>
                <w:b/>
                <w:sz w:val="24"/>
                <w:szCs w:val="24"/>
                <w:vertAlign w:val="superscript"/>
              </w:rPr>
              <w:t>th</w:t>
            </w:r>
            <w:r w:rsidRPr="00914CD7">
              <w:rPr>
                <w:b/>
                <w:sz w:val="24"/>
                <w:szCs w:val="24"/>
              </w:rPr>
              <w:t xml:space="preserve"> Quarter</w:t>
            </w:r>
          </w:p>
          <w:p w:rsidR="00743822" w:rsidRPr="00743822" w:rsidRDefault="00743822" w:rsidP="005E7680">
            <w:pPr>
              <w:spacing w:before="28" w:line="240" w:lineRule="exact"/>
              <w:jc w:val="center"/>
            </w:pPr>
            <w:r w:rsidRPr="00743822">
              <w:t>July-September</w:t>
            </w:r>
          </w:p>
        </w:tc>
        <w:tc>
          <w:tcPr>
            <w:tcW w:w="2610" w:type="dxa"/>
            <w:shd w:val="clear" w:color="auto" w:fill="EDEDED" w:themeFill="accent3" w:themeFillTint="33"/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EDEDED" w:themeFill="accent3" w:themeFillTint="33"/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43822" w:rsidRPr="00EE252D" w:rsidTr="005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85" w:type="dxa"/>
            <w:tcBorders>
              <w:bottom w:val="nil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43822" w:rsidRPr="00914CD7" w:rsidRDefault="00743822" w:rsidP="005E7680">
            <w:pPr>
              <w:spacing w:before="28" w:line="240" w:lineRule="exact"/>
              <w:jc w:val="right"/>
              <w:rPr>
                <w:sz w:val="24"/>
                <w:szCs w:val="24"/>
              </w:rPr>
            </w:pPr>
          </w:p>
          <w:p w:rsidR="00743822" w:rsidRPr="00914CD7" w:rsidRDefault="00743822" w:rsidP="005E7680">
            <w:pPr>
              <w:spacing w:before="28" w:line="240" w:lineRule="exact"/>
              <w:jc w:val="right"/>
              <w:rPr>
                <w:b/>
                <w:sz w:val="24"/>
                <w:szCs w:val="24"/>
              </w:rPr>
            </w:pPr>
            <w:r w:rsidRPr="00914CD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10" w:type="dxa"/>
            <w:tcBorders>
              <w:bottom w:val="nil"/>
            </w:tcBorders>
            <w:vAlign w:val="bottom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bottom w:val="nil"/>
            </w:tcBorders>
            <w:vAlign w:val="bottom"/>
          </w:tcPr>
          <w:p w:rsidR="00743822" w:rsidRPr="00914CD7" w:rsidRDefault="00743822" w:rsidP="005E7680">
            <w:pPr>
              <w:spacing w:before="28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14CD7" w:rsidRDefault="00914CD7" w:rsidP="00640660">
      <w:pPr>
        <w:jc w:val="center"/>
        <w:rPr>
          <w:rFonts w:ascii="Book Antiqua" w:hAnsi="Book Antiqua" w:cs="Mangal"/>
          <w:b/>
          <w:sz w:val="24"/>
          <w:u w:val="single"/>
        </w:rPr>
      </w:pPr>
    </w:p>
    <w:p w:rsidR="00640660" w:rsidRDefault="00640660" w:rsidP="00640660">
      <w:pPr>
        <w:rPr>
          <w:rFonts w:ascii="Book Antiqua" w:hAnsi="Book Antiqua" w:cs="Mangal"/>
          <w:b/>
          <w:sz w:val="24"/>
          <w:u w:val="single"/>
        </w:rPr>
      </w:pPr>
    </w:p>
    <w:sectPr w:rsidR="00640660" w:rsidSect="00F82657">
      <w:headerReference w:type="default" r:id="rId8"/>
      <w:footerReference w:type="default" r:id="rId9"/>
      <w:headerReference w:type="first" r:id="rId10"/>
      <w:pgSz w:w="12240" w:h="15840"/>
      <w:pgMar w:top="432" w:right="1152" w:bottom="288" w:left="1152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94" w:rsidRDefault="00171E94" w:rsidP="00D02B93">
      <w:r>
        <w:separator/>
      </w:r>
    </w:p>
  </w:endnote>
  <w:endnote w:type="continuationSeparator" w:id="0">
    <w:p w:rsidR="00171E94" w:rsidRDefault="00171E94" w:rsidP="00D0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595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E94" w:rsidRDefault="0017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C9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71E94" w:rsidRDefault="00171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94" w:rsidRDefault="00171E94" w:rsidP="00D02B93">
      <w:r>
        <w:separator/>
      </w:r>
    </w:p>
  </w:footnote>
  <w:footnote w:type="continuationSeparator" w:id="0">
    <w:p w:rsidR="00171E94" w:rsidRDefault="00171E94" w:rsidP="00D0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94" w:rsidRDefault="00171E94" w:rsidP="00640660">
    <w:pPr>
      <w:tabs>
        <w:tab w:val="center" w:pos="4680"/>
        <w:tab w:val="left" w:pos="5835"/>
      </w:tabs>
      <w:rPr>
        <w:rFonts w:ascii="Book Antiqua" w:hAnsi="Book Antiqua" w:cs="Mangal"/>
        <w:b/>
        <w:sz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94" w:rsidRDefault="00171E94">
    <w:pPr>
      <w:pStyle w:val="Header"/>
    </w:pPr>
  </w:p>
  <w:p w:rsidR="00171E94" w:rsidRDefault="00171E94">
    <w:pPr>
      <w:pStyle w:val="Header"/>
    </w:pPr>
  </w:p>
  <w:p w:rsidR="00171E94" w:rsidRDefault="00171E94">
    <w:pPr>
      <w:pStyle w:val="Header"/>
    </w:pPr>
  </w:p>
  <w:p w:rsidR="00171E94" w:rsidRDefault="00171E94">
    <w:pPr>
      <w:pStyle w:val="Header"/>
    </w:pPr>
  </w:p>
  <w:p w:rsidR="00171E94" w:rsidRDefault="00171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785"/>
    <w:multiLevelType w:val="hybridMultilevel"/>
    <w:tmpl w:val="E8E08C94"/>
    <w:lvl w:ilvl="0" w:tplc="6D302E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6924"/>
    <w:multiLevelType w:val="hybridMultilevel"/>
    <w:tmpl w:val="C2D8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4CA3"/>
    <w:multiLevelType w:val="hybridMultilevel"/>
    <w:tmpl w:val="9726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EEA"/>
    <w:multiLevelType w:val="hybridMultilevel"/>
    <w:tmpl w:val="29FC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5EB4"/>
    <w:multiLevelType w:val="hybridMultilevel"/>
    <w:tmpl w:val="C1A0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5981"/>
    <w:multiLevelType w:val="hybridMultilevel"/>
    <w:tmpl w:val="E3B425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B293E"/>
    <w:multiLevelType w:val="hybridMultilevel"/>
    <w:tmpl w:val="BE8206C4"/>
    <w:lvl w:ilvl="0" w:tplc="F7AE4F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19AE"/>
    <w:multiLevelType w:val="hybridMultilevel"/>
    <w:tmpl w:val="A4F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6B09"/>
    <w:multiLevelType w:val="hybridMultilevel"/>
    <w:tmpl w:val="31A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364EE"/>
    <w:multiLevelType w:val="hybridMultilevel"/>
    <w:tmpl w:val="64C8C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432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E36AF0"/>
    <w:multiLevelType w:val="hybridMultilevel"/>
    <w:tmpl w:val="A476AB94"/>
    <w:lvl w:ilvl="0" w:tplc="F7AE4F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3680"/>
    <w:multiLevelType w:val="hybridMultilevel"/>
    <w:tmpl w:val="01B6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F57F9"/>
    <w:multiLevelType w:val="hybridMultilevel"/>
    <w:tmpl w:val="EB50F502"/>
    <w:lvl w:ilvl="0" w:tplc="8B8E43B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F07EF"/>
    <w:multiLevelType w:val="hybridMultilevel"/>
    <w:tmpl w:val="DC1C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9046B"/>
    <w:multiLevelType w:val="hybridMultilevel"/>
    <w:tmpl w:val="7F2A1676"/>
    <w:lvl w:ilvl="0" w:tplc="F7AE4F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2520C"/>
    <w:multiLevelType w:val="hybridMultilevel"/>
    <w:tmpl w:val="A3B2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23705"/>
    <w:multiLevelType w:val="hybridMultilevel"/>
    <w:tmpl w:val="2F22753C"/>
    <w:lvl w:ilvl="0" w:tplc="0E9A7CCC">
      <w:start w:val="1"/>
      <w:numFmt w:val="lowerLetter"/>
      <w:lvlText w:val="%1."/>
      <w:lvlJc w:val="left"/>
      <w:pPr>
        <w:ind w:left="720" w:hanging="360"/>
      </w:pPr>
      <w:rPr>
        <w:rFonts w:ascii="Book Antiqua" w:eastAsia="Times New Roman" w:hAnsi="Book Antiqua" w:cs="Mang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4792E"/>
    <w:multiLevelType w:val="hybridMultilevel"/>
    <w:tmpl w:val="4F1E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F5590"/>
    <w:multiLevelType w:val="hybridMultilevel"/>
    <w:tmpl w:val="75188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F1C46"/>
    <w:multiLevelType w:val="hybridMultilevel"/>
    <w:tmpl w:val="1E920692"/>
    <w:lvl w:ilvl="0" w:tplc="85C42A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D10C7"/>
    <w:multiLevelType w:val="hybridMultilevel"/>
    <w:tmpl w:val="B9BC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70A1F"/>
    <w:multiLevelType w:val="hybridMultilevel"/>
    <w:tmpl w:val="61D2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B7309"/>
    <w:multiLevelType w:val="hybridMultilevel"/>
    <w:tmpl w:val="063A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D17F4"/>
    <w:multiLevelType w:val="hybridMultilevel"/>
    <w:tmpl w:val="08C6FFEA"/>
    <w:lvl w:ilvl="0" w:tplc="85C42A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82D6B"/>
    <w:multiLevelType w:val="hybridMultilevel"/>
    <w:tmpl w:val="AB4E84AE"/>
    <w:lvl w:ilvl="0" w:tplc="D72A21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807EC"/>
    <w:multiLevelType w:val="hybridMultilevel"/>
    <w:tmpl w:val="37400EAE"/>
    <w:lvl w:ilvl="0" w:tplc="6B4E0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A4D3E"/>
    <w:multiLevelType w:val="hybridMultilevel"/>
    <w:tmpl w:val="555E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77A22"/>
    <w:multiLevelType w:val="hybridMultilevel"/>
    <w:tmpl w:val="119009F4"/>
    <w:lvl w:ilvl="0" w:tplc="D72A21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B4E61"/>
    <w:multiLevelType w:val="hybridMultilevel"/>
    <w:tmpl w:val="08C6FFEA"/>
    <w:lvl w:ilvl="0" w:tplc="85C42A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66584"/>
    <w:multiLevelType w:val="hybridMultilevel"/>
    <w:tmpl w:val="680C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55243"/>
    <w:multiLevelType w:val="hybridMultilevel"/>
    <w:tmpl w:val="7968E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919F9"/>
    <w:multiLevelType w:val="hybridMultilevel"/>
    <w:tmpl w:val="3C82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A0ACC"/>
    <w:multiLevelType w:val="hybridMultilevel"/>
    <w:tmpl w:val="F4224E6A"/>
    <w:lvl w:ilvl="0" w:tplc="D72A21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561E2"/>
    <w:multiLevelType w:val="hybridMultilevel"/>
    <w:tmpl w:val="74CC355E"/>
    <w:lvl w:ilvl="0" w:tplc="D72A21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77633"/>
    <w:multiLevelType w:val="hybridMultilevel"/>
    <w:tmpl w:val="CB68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A45D3"/>
    <w:multiLevelType w:val="hybridMultilevel"/>
    <w:tmpl w:val="E1262802"/>
    <w:lvl w:ilvl="0" w:tplc="277C1F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D3ACA"/>
    <w:multiLevelType w:val="hybridMultilevel"/>
    <w:tmpl w:val="132029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330C0"/>
    <w:multiLevelType w:val="hybridMultilevel"/>
    <w:tmpl w:val="DF8C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65115"/>
    <w:multiLevelType w:val="hybridMultilevel"/>
    <w:tmpl w:val="AB4E84AE"/>
    <w:lvl w:ilvl="0" w:tplc="D72A21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54F11"/>
    <w:multiLevelType w:val="hybridMultilevel"/>
    <w:tmpl w:val="8264C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D1957"/>
    <w:multiLevelType w:val="hybridMultilevel"/>
    <w:tmpl w:val="AE56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B6524"/>
    <w:multiLevelType w:val="hybridMultilevel"/>
    <w:tmpl w:val="BA9E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96C70"/>
    <w:multiLevelType w:val="hybridMultilevel"/>
    <w:tmpl w:val="034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01AB7"/>
    <w:multiLevelType w:val="hybridMultilevel"/>
    <w:tmpl w:val="455A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C689D"/>
    <w:multiLevelType w:val="hybridMultilevel"/>
    <w:tmpl w:val="3F5890E8"/>
    <w:lvl w:ilvl="0" w:tplc="85C42A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31"/>
  </w:num>
  <w:num w:numId="5">
    <w:abstractNumId w:val="0"/>
  </w:num>
  <w:num w:numId="6">
    <w:abstractNumId w:val="1"/>
  </w:num>
  <w:num w:numId="7">
    <w:abstractNumId w:val="22"/>
  </w:num>
  <w:num w:numId="8">
    <w:abstractNumId w:val="12"/>
  </w:num>
  <w:num w:numId="9">
    <w:abstractNumId w:val="18"/>
  </w:num>
  <w:num w:numId="10">
    <w:abstractNumId w:val="30"/>
  </w:num>
  <w:num w:numId="11">
    <w:abstractNumId w:val="3"/>
  </w:num>
  <w:num w:numId="12">
    <w:abstractNumId w:val="13"/>
  </w:num>
  <w:num w:numId="13">
    <w:abstractNumId w:val="21"/>
  </w:num>
  <w:num w:numId="14">
    <w:abstractNumId w:val="41"/>
  </w:num>
  <w:num w:numId="15">
    <w:abstractNumId w:val="7"/>
  </w:num>
  <w:num w:numId="16">
    <w:abstractNumId w:val="23"/>
  </w:num>
  <w:num w:numId="17">
    <w:abstractNumId w:val="4"/>
  </w:num>
  <w:num w:numId="18">
    <w:abstractNumId w:val="43"/>
  </w:num>
  <w:num w:numId="19">
    <w:abstractNumId w:val="8"/>
  </w:num>
  <w:num w:numId="20">
    <w:abstractNumId w:val="38"/>
  </w:num>
  <w:num w:numId="21">
    <w:abstractNumId w:val="42"/>
  </w:num>
  <w:num w:numId="22">
    <w:abstractNumId w:val="35"/>
  </w:num>
  <w:num w:numId="23">
    <w:abstractNumId w:val="32"/>
  </w:num>
  <w:num w:numId="24">
    <w:abstractNumId w:val="16"/>
  </w:num>
  <w:num w:numId="25">
    <w:abstractNumId w:val="37"/>
  </w:num>
  <w:num w:numId="26">
    <w:abstractNumId w:val="19"/>
  </w:num>
  <w:num w:numId="27">
    <w:abstractNumId w:val="36"/>
  </w:num>
  <w:num w:numId="28">
    <w:abstractNumId w:val="5"/>
  </w:num>
  <w:num w:numId="29">
    <w:abstractNumId w:val="34"/>
  </w:num>
  <w:num w:numId="30">
    <w:abstractNumId w:val="33"/>
  </w:num>
  <w:num w:numId="31">
    <w:abstractNumId w:val="28"/>
  </w:num>
  <w:num w:numId="32">
    <w:abstractNumId w:val="39"/>
  </w:num>
  <w:num w:numId="33">
    <w:abstractNumId w:val="25"/>
  </w:num>
  <w:num w:numId="34">
    <w:abstractNumId w:val="11"/>
  </w:num>
  <w:num w:numId="35">
    <w:abstractNumId w:val="6"/>
  </w:num>
  <w:num w:numId="36">
    <w:abstractNumId w:val="44"/>
  </w:num>
  <w:num w:numId="37">
    <w:abstractNumId w:val="9"/>
  </w:num>
  <w:num w:numId="38">
    <w:abstractNumId w:val="14"/>
  </w:num>
  <w:num w:numId="39">
    <w:abstractNumId w:val="40"/>
  </w:num>
  <w:num w:numId="40">
    <w:abstractNumId w:val="27"/>
  </w:num>
  <w:num w:numId="41">
    <w:abstractNumId w:val="26"/>
  </w:num>
  <w:num w:numId="42">
    <w:abstractNumId w:val="20"/>
  </w:num>
  <w:num w:numId="43">
    <w:abstractNumId w:val="29"/>
  </w:num>
  <w:num w:numId="44">
    <w:abstractNumId w:val="24"/>
  </w:num>
  <w:num w:numId="45">
    <w:abstractNumId w:val="4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93"/>
    <w:rsid w:val="000323E9"/>
    <w:rsid w:val="00081AEF"/>
    <w:rsid w:val="0009495D"/>
    <w:rsid w:val="0009519F"/>
    <w:rsid w:val="000C7801"/>
    <w:rsid w:val="000F22BB"/>
    <w:rsid w:val="00171E94"/>
    <w:rsid w:val="001A503C"/>
    <w:rsid w:val="001B442F"/>
    <w:rsid w:val="001C16A2"/>
    <w:rsid w:val="001C2430"/>
    <w:rsid w:val="001C64F7"/>
    <w:rsid w:val="001F1EC0"/>
    <w:rsid w:val="002157C4"/>
    <w:rsid w:val="00233F8F"/>
    <w:rsid w:val="00263DAA"/>
    <w:rsid w:val="002902D2"/>
    <w:rsid w:val="002D6744"/>
    <w:rsid w:val="002F29E3"/>
    <w:rsid w:val="00411D31"/>
    <w:rsid w:val="00491180"/>
    <w:rsid w:val="004A47B3"/>
    <w:rsid w:val="004A54F3"/>
    <w:rsid w:val="004F02A5"/>
    <w:rsid w:val="004F111F"/>
    <w:rsid w:val="00505F82"/>
    <w:rsid w:val="0050703E"/>
    <w:rsid w:val="00583E84"/>
    <w:rsid w:val="00586315"/>
    <w:rsid w:val="005C5D5E"/>
    <w:rsid w:val="00616E64"/>
    <w:rsid w:val="00640660"/>
    <w:rsid w:val="006E2587"/>
    <w:rsid w:val="00701A08"/>
    <w:rsid w:val="00711E08"/>
    <w:rsid w:val="00722244"/>
    <w:rsid w:val="007430A0"/>
    <w:rsid w:val="00743822"/>
    <w:rsid w:val="00794AD2"/>
    <w:rsid w:val="00794CE9"/>
    <w:rsid w:val="007C2010"/>
    <w:rsid w:val="007E0420"/>
    <w:rsid w:val="007F1C91"/>
    <w:rsid w:val="0082591D"/>
    <w:rsid w:val="00837F81"/>
    <w:rsid w:val="008D7F3B"/>
    <w:rsid w:val="008E48E0"/>
    <w:rsid w:val="008F2952"/>
    <w:rsid w:val="00914C91"/>
    <w:rsid w:val="00914CD7"/>
    <w:rsid w:val="00926FDB"/>
    <w:rsid w:val="0094531B"/>
    <w:rsid w:val="0097412C"/>
    <w:rsid w:val="00975F97"/>
    <w:rsid w:val="009D130E"/>
    <w:rsid w:val="009F2C20"/>
    <w:rsid w:val="009F48A9"/>
    <w:rsid w:val="00A12420"/>
    <w:rsid w:val="00AA1D66"/>
    <w:rsid w:val="00AB1BC9"/>
    <w:rsid w:val="00AC5602"/>
    <w:rsid w:val="00AD3780"/>
    <w:rsid w:val="00AD7973"/>
    <w:rsid w:val="00B34AD6"/>
    <w:rsid w:val="00BA06A2"/>
    <w:rsid w:val="00BA6CFD"/>
    <w:rsid w:val="00BB6110"/>
    <w:rsid w:val="00C00DCB"/>
    <w:rsid w:val="00C07805"/>
    <w:rsid w:val="00C147FF"/>
    <w:rsid w:val="00C34A59"/>
    <w:rsid w:val="00C75D11"/>
    <w:rsid w:val="00C9194A"/>
    <w:rsid w:val="00D02B93"/>
    <w:rsid w:val="00D312FA"/>
    <w:rsid w:val="00D464F9"/>
    <w:rsid w:val="00D70306"/>
    <w:rsid w:val="00DA4C77"/>
    <w:rsid w:val="00DB5638"/>
    <w:rsid w:val="00E33BC2"/>
    <w:rsid w:val="00E47137"/>
    <w:rsid w:val="00E5665A"/>
    <w:rsid w:val="00E71C96"/>
    <w:rsid w:val="00E813F6"/>
    <w:rsid w:val="00E83B41"/>
    <w:rsid w:val="00E910D1"/>
    <w:rsid w:val="00EE252D"/>
    <w:rsid w:val="00F27A8A"/>
    <w:rsid w:val="00F56DFE"/>
    <w:rsid w:val="00F56EE0"/>
    <w:rsid w:val="00F666FC"/>
    <w:rsid w:val="00F701EB"/>
    <w:rsid w:val="00F82657"/>
    <w:rsid w:val="00F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30738-9679-487C-B264-7F548964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2B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B9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B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2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B9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division director</cp:lastModifiedBy>
  <cp:revision>5</cp:revision>
  <dcterms:created xsi:type="dcterms:W3CDTF">2017-05-08T19:41:00Z</dcterms:created>
  <dcterms:modified xsi:type="dcterms:W3CDTF">2017-05-08T20:52:00Z</dcterms:modified>
</cp:coreProperties>
</file>